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F60" w:rsidRPr="00972662" w:rsidRDefault="005F467C" w:rsidP="005F467C">
      <w:pPr>
        <w:rPr>
          <w:b/>
          <w:lang w:val="en-US"/>
        </w:rPr>
      </w:pPr>
      <w:r w:rsidRPr="005F467C">
        <w:rPr>
          <w:b/>
          <w:lang w:val="en-US"/>
        </w:rPr>
        <w:t xml:space="preserve">NUTRITION AND ITS EFFECTIVENESS IN PRACTICAL APPLICATIONS IN COMMERCIAL UNITS. </w:t>
      </w:r>
    </w:p>
    <w:p w:rsidR="005F467C" w:rsidRPr="007E72EC" w:rsidRDefault="005F467C" w:rsidP="005F467C">
      <w:pPr>
        <w:rPr>
          <w:b/>
          <w:lang w:val="en-US"/>
        </w:rPr>
      </w:pPr>
      <w:r w:rsidRPr="005F467C">
        <w:rPr>
          <w:b/>
          <w:lang w:val="en-US"/>
        </w:rPr>
        <w:t xml:space="preserve">ASSOCIATION OF THE PRODUCTION OF PIG MEAT WITH </w:t>
      </w:r>
      <w:r w:rsidRPr="00FE068C">
        <w:rPr>
          <w:b/>
          <w:caps/>
          <w:lang w:val="en-US"/>
        </w:rPr>
        <w:t>Renewable energy sources</w:t>
      </w:r>
      <w:r w:rsidRPr="005F467C">
        <w:rPr>
          <w:b/>
          <w:lang w:val="en-US"/>
        </w:rPr>
        <w:t>. OPTIMIZATION</w:t>
      </w:r>
      <w:r w:rsidR="007C0F60" w:rsidRPr="00972662">
        <w:rPr>
          <w:b/>
          <w:lang w:val="en-US"/>
        </w:rPr>
        <w:t xml:space="preserve"> </w:t>
      </w:r>
      <w:r w:rsidRPr="005F467C">
        <w:rPr>
          <w:b/>
          <w:lang w:val="en-US"/>
        </w:rPr>
        <w:t>OF</w:t>
      </w:r>
      <w:r w:rsidR="007C0F60" w:rsidRPr="00972662">
        <w:rPr>
          <w:b/>
          <w:lang w:val="en-US"/>
        </w:rPr>
        <w:t xml:space="preserve"> </w:t>
      </w:r>
      <w:r w:rsidRPr="005F467C">
        <w:rPr>
          <w:b/>
          <w:lang w:val="en-US"/>
        </w:rPr>
        <w:t>PRODUCTION</w:t>
      </w:r>
      <w:r w:rsidR="007C0F60" w:rsidRPr="00972662">
        <w:rPr>
          <w:b/>
          <w:lang w:val="en-US"/>
        </w:rPr>
        <w:t xml:space="preserve"> </w:t>
      </w:r>
      <w:r w:rsidRPr="005F467C">
        <w:rPr>
          <w:b/>
          <w:lang w:val="en-US"/>
        </w:rPr>
        <w:t>COST</w:t>
      </w:r>
      <w:r w:rsidRPr="007E72EC">
        <w:rPr>
          <w:b/>
          <w:lang w:val="en-US"/>
        </w:rPr>
        <w:t>.</w:t>
      </w:r>
    </w:p>
    <w:p w:rsidR="00B846E5" w:rsidRPr="00381135" w:rsidRDefault="00381135" w:rsidP="00CA40A9">
      <w:pPr>
        <w:rPr>
          <w:lang w:val="en-US"/>
        </w:rPr>
      </w:pPr>
      <w:r w:rsidRPr="00381135">
        <w:rPr>
          <w:lang w:val="en-US"/>
        </w:rPr>
        <w:t>The pig industry is a particularly important activity of the agricultural sector of the EU, it constitutes 11% of the European agricultural production (European Commission, 2003).In Greece, the pig industry is considered as a dynamic sectors of the rural economy as it contributes 30% of total meat production although it covers less than 25% of annual requirements in pigmeat</w:t>
      </w:r>
      <w:r w:rsidR="00B846E5" w:rsidRPr="00381135">
        <w:rPr>
          <w:lang w:val="en-US"/>
        </w:rPr>
        <w:t xml:space="preserve">. </w:t>
      </w:r>
      <w:r w:rsidRPr="00381135">
        <w:rPr>
          <w:lang w:val="en-US"/>
        </w:rPr>
        <w:t xml:space="preserve">Since the 1960s, with the implementation of </w:t>
      </w:r>
      <w:r>
        <w:rPr>
          <w:lang w:val="en-US"/>
        </w:rPr>
        <w:t xml:space="preserve">governmental </w:t>
      </w:r>
      <w:r w:rsidRPr="00381135">
        <w:rPr>
          <w:lang w:val="en-US"/>
        </w:rPr>
        <w:t>funding programs and financial aid, the Greek pig</w:t>
      </w:r>
      <w:r>
        <w:rPr>
          <w:lang w:val="en-US"/>
        </w:rPr>
        <w:t xml:space="preserve"> farming</w:t>
      </w:r>
      <w:r w:rsidRPr="00381135">
        <w:rPr>
          <w:lang w:val="en-US"/>
        </w:rPr>
        <w:t xml:space="preserve"> began to develop </w:t>
      </w:r>
      <w:r>
        <w:rPr>
          <w:lang w:val="en-US"/>
        </w:rPr>
        <w:t xml:space="preserve">and changed </w:t>
      </w:r>
      <w:r w:rsidRPr="00381135">
        <w:rPr>
          <w:lang w:val="en-US"/>
        </w:rPr>
        <w:t xml:space="preserve">from </w:t>
      </w:r>
      <w:r>
        <w:rPr>
          <w:lang w:val="en-US"/>
        </w:rPr>
        <w:t xml:space="preserve">the </w:t>
      </w:r>
      <w:r w:rsidRPr="00381135">
        <w:rPr>
          <w:lang w:val="en-US"/>
        </w:rPr>
        <w:t>domestic</w:t>
      </w:r>
      <w:r>
        <w:rPr>
          <w:lang w:val="en-US"/>
        </w:rPr>
        <w:t xml:space="preserve"> form</w:t>
      </w:r>
      <w:r w:rsidRPr="00381135">
        <w:rPr>
          <w:lang w:val="en-US"/>
        </w:rPr>
        <w:t xml:space="preserve"> to </w:t>
      </w:r>
      <w:r>
        <w:rPr>
          <w:lang w:val="en-US"/>
        </w:rPr>
        <w:t>the industrial</w:t>
      </w:r>
      <w:r w:rsidR="00B846E5" w:rsidRPr="00381135">
        <w:rPr>
          <w:lang w:val="en-US"/>
        </w:rPr>
        <w:t xml:space="preserve">. </w:t>
      </w:r>
      <w:r w:rsidRPr="00381135">
        <w:rPr>
          <w:lang w:val="en-US"/>
        </w:rPr>
        <w:t>Since 1995, the industry is clearly oriented in enterprise structures and intense concentrat</w:t>
      </w:r>
      <w:r>
        <w:rPr>
          <w:lang w:val="en-US"/>
        </w:rPr>
        <w:t>ion of livestock (Batzios, 2001</w:t>
      </w:r>
      <w:r w:rsidR="00B846E5" w:rsidRPr="00381135">
        <w:rPr>
          <w:lang w:val="en-US"/>
        </w:rPr>
        <w:t xml:space="preserve">). </w:t>
      </w:r>
      <w:r w:rsidRPr="00381135">
        <w:rPr>
          <w:lang w:val="en-US"/>
        </w:rPr>
        <w:t>Despite improvements in recent years, all the pig farms have weaknesses, which certainly are due to the small business development rates of the sector</w:t>
      </w:r>
      <w:r w:rsidR="00B846E5" w:rsidRPr="00381135">
        <w:rPr>
          <w:lang w:val="en-US"/>
        </w:rPr>
        <w:t xml:space="preserve">. </w:t>
      </w:r>
      <w:r w:rsidRPr="00381135">
        <w:rPr>
          <w:lang w:val="en-US"/>
        </w:rPr>
        <w:t>These weaknesses have resulted in reduced competitiveness of Greek pork in relation to the European</w:t>
      </w:r>
      <w:r w:rsidR="00B846E5" w:rsidRPr="00381135">
        <w:rPr>
          <w:lang w:val="en-US"/>
        </w:rPr>
        <w:t xml:space="preserve">. </w:t>
      </w:r>
      <w:r w:rsidRPr="00381135">
        <w:rPr>
          <w:lang w:val="en-US"/>
        </w:rPr>
        <w:t xml:space="preserve">The competitiveness of the Greek pig farming can be improved by increasing productivity </w:t>
      </w:r>
      <w:r w:rsidR="00972662">
        <w:rPr>
          <w:lang w:val="en-US"/>
        </w:rPr>
        <w:t>and</w:t>
      </w:r>
      <w:r w:rsidRPr="00381135">
        <w:rPr>
          <w:lang w:val="en-US"/>
        </w:rPr>
        <w:t xml:space="preserve"> by reduci</w:t>
      </w:r>
      <w:r w:rsidR="00972662">
        <w:rPr>
          <w:lang w:val="en-US"/>
        </w:rPr>
        <w:t>ng the total cost of production</w:t>
      </w:r>
      <w:r w:rsidR="00B846E5" w:rsidRPr="00381135">
        <w:rPr>
          <w:lang w:val="en-US"/>
        </w:rPr>
        <w:t>.</w:t>
      </w:r>
    </w:p>
    <w:p w:rsidR="00B846E5" w:rsidRPr="00432AD9" w:rsidRDefault="00432AD9" w:rsidP="00B846E5">
      <w:pPr>
        <w:rPr>
          <w:lang w:val="en-US"/>
        </w:rPr>
      </w:pPr>
      <w:r w:rsidRPr="00432AD9">
        <w:rPr>
          <w:lang w:val="en-US"/>
        </w:rPr>
        <w:t>The rearing costs of swine is a function of the total production of pig meat per sow (yield), the average number of sows in production, the average daily gain of pigs and feed conversion (Kitsopanidis, 1999)</w:t>
      </w:r>
      <w:r w:rsidR="00B846E5" w:rsidRPr="00432AD9">
        <w:rPr>
          <w:lang w:val="en-US"/>
        </w:rPr>
        <w:t>.</w:t>
      </w:r>
    </w:p>
    <w:p w:rsidR="009631E5" w:rsidRPr="008F6E26" w:rsidRDefault="00936353" w:rsidP="009631E5">
      <w:pPr>
        <w:rPr>
          <w:lang w:val="en-US"/>
        </w:rPr>
      </w:pPr>
      <w:r w:rsidRPr="00936353">
        <w:rPr>
          <w:lang w:val="en-US"/>
        </w:rPr>
        <w:t>Over the last years, pig meat production is declining, while the consumption remains elevated</w:t>
      </w:r>
      <w:r w:rsidR="009631E5" w:rsidRPr="00936353">
        <w:rPr>
          <w:lang w:val="en-US"/>
        </w:rPr>
        <w:t xml:space="preserve">. </w:t>
      </w:r>
      <w:r w:rsidRPr="00936353">
        <w:rPr>
          <w:lang w:val="en-US"/>
        </w:rPr>
        <w:t>The highest production was achieved in 1987, with 163</w:t>
      </w:r>
      <w:r>
        <w:rPr>
          <w:lang w:val="en-US"/>
        </w:rPr>
        <w:t>.</w:t>
      </w:r>
      <w:r w:rsidRPr="00936353">
        <w:rPr>
          <w:lang w:val="en-US"/>
        </w:rPr>
        <w:t>789 tons, according to data f</w:t>
      </w:r>
      <w:r>
        <w:rPr>
          <w:lang w:val="en-US"/>
        </w:rPr>
        <w:t>rom</w:t>
      </w:r>
      <w:r w:rsidRPr="00936353">
        <w:rPr>
          <w:lang w:val="en-US"/>
        </w:rPr>
        <w:t xml:space="preserve"> the Ministry of Rural Development</w:t>
      </w:r>
      <w:r w:rsidR="009631E5" w:rsidRPr="00936353">
        <w:rPr>
          <w:lang w:val="en-US"/>
        </w:rPr>
        <w:t xml:space="preserve">. </w:t>
      </w:r>
      <w:r w:rsidRPr="00936353">
        <w:rPr>
          <w:lang w:val="en-US"/>
        </w:rPr>
        <w:t>Thereafter a steady decline in Greek production of pork followed, to reach in 2011 to 119.519 tons</w:t>
      </w:r>
      <w:r w:rsidR="009631E5" w:rsidRPr="00936353">
        <w:rPr>
          <w:lang w:val="en-US"/>
        </w:rPr>
        <w:t xml:space="preserve">, </w:t>
      </w:r>
      <w:r w:rsidRPr="00936353">
        <w:rPr>
          <w:lang w:val="en-US"/>
        </w:rPr>
        <w:t>while today, according to market players, the domestic production of pork reaches 60-70000 tons</w:t>
      </w:r>
      <w:r w:rsidR="008A15CA" w:rsidRPr="00936353">
        <w:rPr>
          <w:lang w:val="en-US"/>
        </w:rPr>
        <w:t xml:space="preserve">, </w:t>
      </w:r>
      <w:r w:rsidRPr="00936353">
        <w:rPr>
          <w:lang w:val="en-US"/>
        </w:rPr>
        <w:t>while impor</w:t>
      </w:r>
      <w:r>
        <w:rPr>
          <w:lang w:val="en-US"/>
        </w:rPr>
        <w:t>ts in this meat amounted to 250.</w:t>
      </w:r>
      <w:r w:rsidRPr="00936353">
        <w:rPr>
          <w:lang w:val="en-US"/>
        </w:rPr>
        <w:t xml:space="preserve">000 tons, not including that </w:t>
      </w:r>
      <w:r>
        <w:rPr>
          <w:lang w:val="en-US"/>
        </w:rPr>
        <w:t xml:space="preserve">amount </w:t>
      </w:r>
      <w:r w:rsidRPr="00936353">
        <w:rPr>
          <w:lang w:val="en-US"/>
        </w:rPr>
        <w:t xml:space="preserve">intended for </w:t>
      </w:r>
      <w:r>
        <w:rPr>
          <w:lang w:val="en-US"/>
        </w:rPr>
        <w:t xml:space="preserve">the </w:t>
      </w:r>
      <w:r w:rsidRPr="007C0F60">
        <w:rPr>
          <w:rStyle w:val="shorttext"/>
          <w:lang w:val="en-US"/>
        </w:rPr>
        <w:t>delicatessen meat industry</w:t>
      </w:r>
      <w:r w:rsidRPr="00936353">
        <w:rPr>
          <w:lang w:val="en-US"/>
        </w:rPr>
        <w:t xml:space="preserve"> and meat </w:t>
      </w:r>
      <w:r w:rsidR="008F6E26">
        <w:rPr>
          <w:lang w:val="en-US"/>
        </w:rPr>
        <w:t>processing</w:t>
      </w:r>
      <w:r w:rsidRPr="00936353">
        <w:rPr>
          <w:lang w:val="en-US"/>
        </w:rPr>
        <w:t xml:space="preserve"> plants</w:t>
      </w:r>
      <w:r w:rsidR="001811FE" w:rsidRPr="00936353">
        <w:rPr>
          <w:lang w:val="en-US"/>
        </w:rPr>
        <w:t>.</w:t>
      </w:r>
      <w:r w:rsidR="00972662">
        <w:rPr>
          <w:lang w:val="en-US"/>
        </w:rPr>
        <w:t xml:space="preserve"> </w:t>
      </w:r>
      <w:r w:rsidR="008F6E26" w:rsidRPr="008F6E26">
        <w:rPr>
          <w:lang w:val="en-US"/>
        </w:rPr>
        <w:t>Thus the dependence of our country on imports is growing more and more widening the deficit balance</w:t>
      </w:r>
      <w:r w:rsidR="00B846E5" w:rsidRPr="008F6E26">
        <w:rPr>
          <w:lang w:val="en-US"/>
        </w:rPr>
        <w:t>.</w:t>
      </w:r>
      <w:r w:rsidR="00972662">
        <w:rPr>
          <w:lang w:val="en-US"/>
        </w:rPr>
        <w:t xml:space="preserve"> </w:t>
      </w:r>
      <w:r w:rsidR="008F6E26" w:rsidRPr="008F6E26">
        <w:rPr>
          <w:lang w:val="en-US"/>
        </w:rPr>
        <w:t xml:space="preserve">The amounts </w:t>
      </w:r>
      <w:r w:rsidR="008F6E26">
        <w:rPr>
          <w:lang w:val="en-US"/>
        </w:rPr>
        <w:t>of money</w:t>
      </w:r>
      <w:r w:rsidR="008F6E26" w:rsidRPr="008F6E26">
        <w:rPr>
          <w:lang w:val="en-US"/>
        </w:rPr>
        <w:t xml:space="preserve"> flowing out of the country, are calculated based on of the above </w:t>
      </w:r>
      <w:r w:rsidR="008F6E26">
        <w:rPr>
          <w:lang w:val="en-US"/>
        </w:rPr>
        <w:t xml:space="preserve">and are </w:t>
      </w:r>
      <w:r w:rsidR="008F6E26" w:rsidRPr="008F6E26">
        <w:rPr>
          <w:lang w:val="en-US"/>
        </w:rPr>
        <w:t>over € 0.5 billion a year</w:t>
      </w:r>
      <w:r w:rsidR="001811FE" w:rsidRPr="008F6E26">
        <w:rPr>
          <w:lang w:val="en-US"/>
        </w:rPr>
        <w:t xml:space="preserve">. </w:t>
      </w:r>
      <w:r w:rsidR="008F6E26" w:rsidRPr="008F6E26">
        <w:rPr>
          <w:lang w:val="en-US"/>
        </w:rPr>
        <w:t xml:space="preserve">If </w:t>
      </w:r>
      <w:r w:rsidR="008F6E26">
        <w:rPr>
          <w:lang w:val="en-US"/>
        </w:rPr>
        <w:t xml:space="preserve">we </w:t>
      </w:r>
      <w:r w:rsidR="008F6E26" w:rsidRPr="008F6E26">
        <w:rPr>
          <w:lang w:val="en-US"/>
        </w:rPr>
        <w:t>c</w:t>
      </w:r>
      <w:r w:rsidR="008F6E26">
        <w:rPr>
          <w:lang w:val="en-US"/>
        </w:rPr>
        <w:t>alculate also the amount</w:t>
      </w:r>
      <w:r w:rsidR="008F6E26" w:rsidRPr="008F6E26">
        <w:rPr>
          <w:lang w:val="en-US"/>
        </w:rPr>
        <w:t xml:space="preserve"> which </w:t>
      </w:r>
      <w:r w:rsidR="008F6E26">
        <w:rPr>
          <w:lang w:val="en-US"/>
        </w:rPr>
        <w:t xml:space="preserve">is </w:t>
      </w:r>
      <w:r w:rsidR="008F6E26" w:rsidRPr="008F6E26">
        <w:rPr>
          <w:lang w:val="en-US"/>
        </w:rPr>
        <w:t>require</w:t>
      </w:r>
      <w:r w:rsidR="008F6E26">
        <w:rPr>
          <w:lang w:val="en-US"/>
        </w:rPr>
        <w:t>d by the meat industry, then the total amount needed for pig meat imports reaches</w:t>
      </w:r>
      <w:r w:rsidR="008F6E26" w:rsidRPr="008F6E26">
        <w:rPr>
          <w:lang w:val="en-US"/>
        </w:rPr>
        <w:t xml:space="preserve"> one billion €</w:t>
      </w:r>
      <w:r w:rsidR="001811FE" w:rsidRPr="008F6E26">
        <w:rPr>
          <w:lang w:val="en-US"/>
        </w:rPr>
        <w:t>.</w:t>
      </w:r>
    </w:p>
    <w:p w:rsidR="009631E5" w:rsidRPr="008F6E26" w:rsidRDefault="008F6E26" w:rsidP="009631E5">
      <w:pPr>
        <w:rPr>
          <w:lang w:val="en-US"/>
        </w:rPr>
      </w:pPr>
      <w:r w:rsidRPr="008F6E26">
        <w:rPr>
          <w:lang w:val="en-US"/>
        </w:rPr>
        <w:t>The per capita consumption of pork in Greece is about 30 kg per year, while the annual consumption of pork in the European Union is higher and is expected to exceed 45 kg per capita in the near future</w:t>
      </w:r>
      <w:r w:rsidR="009631E5" w:rsidRPr="008F6E26">
        <w:rPr>
          <w:lang w:val="en-US"/>
        </w:rPr>
        <w:t xml:space="preserve">.  </w:t>
      </w:r>
    </w:p>
    <w:p w:rsidR="009631E5" w:rsidRPr="008F6E26" w:rsidRDefault="008F6E26" w:rsidP="009631E5">
      <w:pPr>
        <w:rPr>
          <w:lang w:val="en-US"/>
        </w:rPr>
      </w:pPr>
      <w:r w:rsidRPr="008F6E26">
        <w:rPr>
          <w:lang w:val="en-US"/>
        </w:rPr>
        <w:t xml:space="preserve">Moreover, growth trends of pork consumption </w:t>
      </w:r>
      <w:r>
        <w:rPr>
          <w:lang w:val="en-US"/>
        </w:rPr>
        <w:t xml:space="preserve">are </w:t>
      </w:r>
      <w:r w:rsidRPr="008F6E26">
        <w:rPr>
          <w:lang w:val="en-US"/>
        </w:rPr>
        <w:t>recorded in Central and Eastern Europe, despite the current economic crisis</w:t>
      </w:r>
      <w:r w:rsidR="00B846E5" w:rsidRPr="008F6E26">
        <w:rPr>
          <w:lang w:val="en-US"/>
        </w:rPr>
        <w:t>.</w:t>
      </w:r>
    </w:p>
    <w:p w:rsidR="00E5751D" w:rsidRPr="008F6E26" w:rsidRDefault="008F6E26" w:rsidP="009631E5">
      <w:pPr>
        <w:rPr>
          <w:lang w:val="en-US"/>
        </w:rPr>
      </w:pPr>
      <w:r w:rsidRPr="008F6E26">
        <w:rPr>
          <w:lang w:val="en-US"/>
        </w:rPr>
        <w:t>Several studies even argue that in the next 10 years the pork will be the first choice of meat worldwide</w:t>
      </w:r>
      <w:r w:rsidR="009631E5" w:rsidRPr="008F6E26">
        <w:rPr>
          <w:lang w:val="en-US"/>
        </w:rPr>
        <w:t>.</w:t>
      </w:r>
    </w:p>
    <w:p w:rsidR="0043102F" w:rsidRPr="00FA5F6D" w:rsidRDefault="00FA5F6D" w:rsidP="00885417">
      <w:pPr>
        <w:rPr>
          <w:lang w:val="en-US"/>
        </w:rPr>
      </w:pPr>
      <w:r w:rsidRPr="00FA5F6D">
        <w:rPr>
          <w:lang w:val="en-US"/>
        </w:rPr>
        <w:lastRenderedPageBreak/>
        <w:t>According to the literature, the main factors shaping the overall production cost in a pig farm are the following</w:t>
      </w:r>
      <w:r w:rsidR="0043102F" w:rsidRPr="00FA5F6D">
        <w:rPr>
          <w:lang w:val="en-US"/>
        </w:rPr>
        <w:t xml:space="preserve">: </w:t>
      </w:r>
    </w:p>
    <w:tbl>
      <w:tblPr>
        <w:tblStyle w:val="a3"/>
        <w:tblW w:w="0" w:type="auto"/>
        <w:tblLook w:val="04A0"/>
      </w:tblPr>
      <w:tblGrid>
        <w:gridCol w:w="8296"/>
      </w:tblGrid>
      <w:tr w:rsidR="0043102F" w:rsidTr="0043102F">
        <w:tc>
          <w:tcPr>
            <w:tcW w:w="8296" w:type="dxa"/>
          </w:tcPr>
          <w:p w:rsidR="0043102F" w:rsidRPr="00FA5F6D" w:rsidRDefault="0043102F" w:rsidP="0043102F">
            <w:pPr>
              <w:rPr>
                <w:lang w:val="en-US"/>
              </w:rPr>
            </w:pPr>
          </w:p>
          <w:p w:rsidR="0043102F" w:rsidRPr="00FF4028" w:rsidRDefault="00FA5F6D" w:rsidP="00FA5F6D">
            <w:pPr>
              <w:pStyle w:val="aa"/>
              <w:numPr>
                <w:ilvl w:val="0"/>
                <w:numId w:val="2"/>
              </w:numPr>
              <w:rPr>
                <w:lang w:val="en-US"/>
              </w:rPr>
            </w:pPr>
            <w:r w:rsidRPr="00FF4028">
              <w:rPr>
                <w:lang w:val="en-US"/>
              </w:rPr>
              <w:t>The feeding cost</w:t>
            </w:r>
          </w:p>
          <w:p w:rsidR="00FA5F6D" w:rsidRPr="00FF4028" w:rsidRDefault="00FA5F6D" w:rsidP="00FA5F6D">
            <w:pPr>
              <w:pStyle w:val="aa"/>
              <w:numPr>
                <w:ilvl w:val="0"/>
                <w:numId w:val="2"/>
              </w:numPr>
              <w:rPr>
                <w:lang w:val="en-US"/>
              </w:rPr>
            </w:pPr>
            <w:r w:rsidRPr="00FF4028">
              <w:rPr>
                <w:lang w:val="en-US"/>
              </w:rPr>
              <w:t>The labor cost and social security contributions</w:t>
            </w:r>
          </w:p>
          <w:p w:rsidR="00FA5F6D" w:rsidRPr="00FF4028" w:rsidRDefault="00FA5F6D" w:rsidP="00FA5F6D">
            <w:pPr>
              <w:pStyle w:val="aa"/>
              <w:numPr>
                <w:ilvl w:val="0"/>
                <w:numId w:val="2"/>
              </w:numPr>
              <w:rPr>
                <w:lang w:val="en-US"/>
              </w:rPr>
            </w:pPr>
            <w:r w:rsidRPr="00FF4028">
              <w:rPr>
                <w:lang w:val="en-US"/>
              </w:rPr>
              <w:t>Expenditure for medicines, vaccine</w:t>
            </w:r>
            <w:r w:rsidR="00FF4028" w:rsidRPr="00FF4028">
              <w:rPr>
                <w:lang w:val="en-US"/>
              </w:rPr>
              <w:t>s</w:t>
            </w:r>
            <w:r w:rsidRPr="00FF4028">
              <w:rPr>
                <w:lang w:val="en-US"/>
              </w:rPr>
              <w:t xml:space="preserve"> and disinfectant products</w:t>
            </w:r>
          </w:p>
          <w:p w:rsidR="00FA5F6D" w:rsidRPr="00FF4028" w:rsidRDefault="00FA5F6D" w:rsidP="00FA5F6D">
            <w:pPr>
              <w:pStyle w:val="aa"/>
              <w:numPr>
                <w:ilvl w:val="0"/>
                <w:numId w:val="2"/>
              </w:numPr>
              <w:rPr>
                <w:lang w:val="en-US"/>
              </w:rPr>
            </w:pPr>
            <w:r w:rsidRPr="00FF4028">
              <w:rPr>
                <w:lang w:val="en-US"/>
              </w:rPr>
              <w:t>Bank loans and the annual depreciation of assets</w:t>
            </w:r>
          </w:p>
          <w:p w:rsidR="00FA5F6D" w:rsidRPr="00FF4028" w:rsidRDefault="00FA5F6D" w:rsidP="00FA5F6D">
            <w:pPr>
              <w:pStyle w:val="aa"/>
              <w:numPr>
                <w:ilvl w:val="0"/>
                <w:numId w:val="2"/>
              </w:numPr>
              <w:rPr>
                <w:lang w:val="en-US"/>
              </w:rPr>
            </w:pPr>
            <w:r w:rsidRPr="00FF4028">
              <w:rPr>
                <w:lang w:val="en-US"/>
              </w:rPr>
              <w:t>Cost of energy</w:t>
            </w:r>
          </w:p>
          <w:p w:rsidR="00FA5F6D" w:rsidRPr="00FF4028" w:rsidRDefault="00FA5F6D" w:rsidP="00FA5F6D">
            <w:pPr>
              <w:pStyle w:val="aa"/>
              <w:numPr>
                <w:ilvl w:val="0"/>
                <w:numId w:val="2"/>
              </w:numPr>
              <w:rPr>
                <w:lang w:val="en-US"/>
              </w:rPr>
            </w:pPr>
            <w:r w:rsidRPr="00FF4028">
              <w:rPr>
                <w:lang w:val="en-US"/>
              </w:rPr>
              <w:t>Equipment Maintenance Costs</w:t>
            </w:r>
          </w:p>
          <w:p w:rsidR="00FF4028" w:rsidRPr="00FF4028" w:rsidRDefault="00FA5F6D" w:rsidP="00FF4028">
            <w:pPr>
              <w:numPr>
                <w:ilvl w:val="0"/>
                <w:numId w:val="2"/>
              </w:numPr>
              <w:rPr>
                <w:lang w:val="en-US"/>
              </w:rPr>
            </w:pPr>
            <w:r w:rsidRPr="00FF4028">
              <w:rPr>
                <w:lang w:val="en-US"/>
              </w:rPr>
              <w:t>Miscellaneous - unexpected expenses</w:t>
            </w:r>
          </w:p>
          <w:p w:rsidR="0043102F" w:rsidRDefault="0043102F" w:rsidP="00FF4028">
            <w:pPr>
              <w:ind w:left="825"/>
              <w:jc w:val="right"/>
            </w:pPr>
          </w:p>
          <w:p w:rsidR="0043102F" w:rsidRDefault="0043102F" w:rsidP="00885417"/>
        </w:tc>
      </w:tr>
    </w:tbl>
    <w:p w:rsidR="00B846E5" w:rsidRDefault="00B846E5" w:rsidP="00885417"/>
    <w:p w:rsidR="008528B4" w:rsidRDefault="007E72EC" w:rsidP="007E72EC">
      <w:pPr>
        <w:spacing w:after="0"/>
        <w:ind w:left="-426"/>
      </w:pPr>
      <w:r>
        <w:rPr>
          <w:noProof/>
          <w:lang w:eastAsia="el-GR"/>
        </w:rPr>
        <w:drawing>
          <wp:inline distT="0" distB="0" distL="0" distR="0">
            <wp:extent cx="6121756" cy="377634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8110" cy="3786433"/>
                    </a:xfrm>
                    <a:prstGeom prst="rect">
                      <a:avLst/>
                    </a:prstGeom>
                    <a:noFill/>
                  </pic:spPr>
                </pic:pic>
              </a:graphicData>
            </a:graphic>
          </wp:inline>
        </w:drawing>
      </w:r>
    </w:p>
    <w:p w:rsidR="008E3AED" w:rsidRPr="008E3AED" w:rsidRDefault="00972662" w:rsidP="008528B4">
      <w:pPr>
        <w:rPr>
          <w:b/>
          <w:lang w:val="en-US"/>
        </w:rPr>
      </w:pPr>
      <w:r>
        <w:rPr>
          <w:b/>
          <w:lang w:val="en-US"/>
        </w:rPr>
        <w:t xml:space="preserve">Chart 1. </w:t>
      </w:r>
      <w:r w:rsidR="008E3AED" w:rsidRPr="008E3AED">
        <w:rPr>
          <w:b/>
          <w:lang w:val="en-US"/>
        </w:rPr>
        <w:t>Percentage contribution of cost factors in a pig farm</w:t>
      </w:r>
    </w:p>
    <w:p w:rsidR="00885417" w:rsidRPr="008E3AED" w:rsidRDefault="008E3AED" w:rsidP="009631E5">
      <w:pPr>
        <w:rPr>
          <w:lang w:val="en-US"/>
        </w:rPr>
      </w:pPr>
      <w:r w:rsidRPr="008E3AED">
        <w:rPr>
          <w:lang w:val="en-US"/>
        </w:rPr>
        <w:t>Nutrition is the biggest factor shaping the production costs by 64 - 72%, depending on the current feed prices (Interpig report 2014).Feed prices have wide variations not only between different countries but even in the same country during the year (AHDB Pork, 2014)</w:t>
      </w:r>
      <w:r>
        <w:rPr>
          <w:lang w:val="en-US"/>
        </w:rPr>
        <w:t>.</w:t>
      </w:r>
    </w:p>
    <w:p w:rsidR="00885417" w:rsidRPr="008E3AED" w:rsidRDefault="008E3AED" w:rsidP="009631E5">
      <w:pPr>
        <w:rPr>
          <w:lang w:val="en-US"/>
        </w:rPr>
      </w:pPr>
      <w:r w:rsidRPr="008E3AED">
        <w:rPr>
          <w:b/>
          <w:lang w:val="en-US"/>
        </w:rPr>
        <w:lastRenderedPageBreak/>
        <w:t xml:space="preserve">Table 1 Meat production cost </w:t>
      </w:r>
      <w:r>
        <w:rPr>
          <w:b/>
          <w:lang w:val="en-US"/>
        </w:rPr>
        <w:t>for carcasses</w:t>
      </w:r>
      <w:r w:rsidRPr="008E3AED">
        <w:rPr>
          <w:b/>
          <w:lang w:val="en-US"/>
        </w:rPr>
        <w:t xml:space="preserve"> type 79% in some countries, 2014 (in pounds)</w:t>
      </w:r>
      <w:r w:rsidR="008528B4">
        <w:rPr>
          <w:noProof/>
          <w:lang w:eastAsia="el-GR"/>
        </w:rPr>
        <w:drawing>
          <wp:inline distT="0" distB="0" distL="0" distR="0">
            <wp:extent cx="5276850" cy="2876550"/>
            <wp:effectExtent l="0" t="0" r="0" b="0"/>
            <wp:docPr id="702" name="Εικόνα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2876550"/>
                    </a:xfrm>
                    <a:prstGeom prst="rect">
                      <a:avLst/>
                    </a:prstGeom>
                    <a:noFill/>
                    <a:ln>
                      <a:noFill/>
                    </a:ln>
                  </pic:spPr>
                </pic:pic>
              </a:graphicData>
            </a:graphic>
          </wp:inline>
        </w:drawing>
      </w:r>
    </w:p>
    <w:p w:rsidR="00293326" w:rsidRPr="008E3AED" w:rsidRDefault="00293326" w:rsidP="009631E5">
      <w:pPr>
        <w:rPr>
          <w:lang w:val="en-US"/>
        </w:rPr>
      </w:pPr>
    </w:p>
    <w:p w:rsidR="008E3AED" w:rsidRPr="007E72EC" w:rsidRDefault="008E3AED" w:rsidP="009631E5">
      <w:pPr>
        <w:rPr>
          <w:noProof/>
          <w:lang w:val="en-US" w:eastAsia="el-GR"/>
        </w:rPr>
      </w:pPr>
      <w:r w:rsidRPr="008E3AED">
        <w:rPr>
          <w:b/>
          <w:lang w:val="en-US"/>
        </w:rPr>
        <w:t>Table 2. Summary of economic meat production factors for 79% carcasses type in certain countries, 2014 (in pounds)</w:t>
      </w:r>
      <w:r>
        <w:rPr>
          <w:noProof/>
          <w:lang w:eastAsia="el-GR"/>
        </w:rPr>
        <w:drawing>
          <wp:inline distT="0" distB="0" distL="0" distR="0">
            <wp:extent cx="5276850" cy="36385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3638550"/>
                    </a:xfrm>
                    <a:prstGeom prst="rect">
                      <a:avLst/>
                    </a:prstGeom>
                    <a:noFill/>
                    <a:ln>
                      <a:noFill/>
                    </a:ln>
                  </pic:spPr>
                </pic:pic>
              </a:graphicData>
            </a:graphic>
          </wp:inline>
        </w:drawing>
      </w:r>
    </w:p>
    <w:p w:rsidR="003354A7" w:rsidRPr="00750C9B" w:rsidRDefault="00414E11" w:rsidP="009631E5">
      <w:pPr>
        <w:rPr>
          <w:lang w:val="en-US"/>
        </w:rPr>
      </w:pPr>
      <w:r w:rsidRPr="00414E11">
        <w:rPr>
          <w:lang w:val="en-US"/>
        </w:rPr>
        <w:t>All th</w:t>
      </w:r>
      <w:r w:rsidR="007C0F03">
        <w:rPr>
          <w:lang w:val="en-US"/>
        </w:rPr>
        <w:t>e</w:t>
      </w:r>
      <w:r w:rsidRPr="00414E11">
        <w:rPr>
          <w:lang w:val="en-US"/>
        </w:rPr>
        <w:t>s</w:t>
      </w:r>
      <w:r w:rsidR="007C0F03">
        <w:rPr>
          <w:lang w:val="en-US"/>
        </w:rPr>
        <w:t>e are</w:t>
      </w:r>
      <w:r w:rsidRPr="00414E11">
        <w:rPr>
          <w:lang w:val="en-US"/>
        </w:rPr>
        <w:t xml:space="preserve"> affected by the productivity of each pig farm. The performance parameters that are commonly used to measure the productivity of swine</w:t>
      </w:r>
      <w:r>
        <w:rPr>
          <w:lang w:val="en-US"/>
        </w:rPr>
        <w:t>,</w:t>
      </w:r>
      <w:r w:rsidRPr="00414E11">
        <w:rPr>
          <w:lang w:val="en-US"/>
        </w:rPr>
        <w:t xml:space="preserve"> include the</w:t>
      </w:r>
      <w:r>
        <w:rPr>
          <w:lang w:val="en-US"/>
        </w:rPr>
        <w:t xml:space="preserve"> average daily weight gain (</w:t>
      </w:r>
      <w:r w:rsidRPr="00414E11">
        <w:rPr>
          <w:lang w:val="en-US"/>
        </w:rPr>
        <w:t>A.</w:t>
      </w:r>
      <w:r>
        <w:rPr>
          <w:lang w:val="en-US"/>
        </w:rPr>
        <w:t>D</w:t>
      </w:r>
      <w:r w:rsidRPr="00414E11">
        <w:rPr>
          <w:lang w:val="en-US"/>
        </w:rPr>
        <w:t>.</w:t>
      </w:r>
      <w:r>
        <w:rPr>
          <w:lang w:val="en-US"/>
        </w:rPr>
        <w:t>W.G.</w:t>
      </w:r>
      <w:r w:rsidRPr="00414E11">
        <w:rPr>
          <w:lang w:val="en-US"/>
        </w:rPr>
        <w:t>) and conversion ratio of feed t</w:t>
      </w:r>
      <w:r>
        <w:rPr>
          <w:lang w:val="en-US"/>
        </w:rPr>
        <w:t>o meat (F.C.R.</w:t>
      </w:r>
      <w:r w:rsidRPr="00414E11">
        <w:rPr>
          <w:lang w:val="en-US"/>
        </w:rPr>
        <w:t xml:space="preserve">) </w:t>
      </w:r>
      <w:r w:rsidR="003354A7" w:rsidRPr="00750C9B">
        <w:rPr>
          <w:lang w:val="en-US"/>
        </w:rPr>
        <w:t>(Black</w:t>
      </w:r>
      <w:r w:rsidR="00972662">
        <w:rPr>
          <w:lang w:val="en-US"/>
        </w:rPr>
        <w:t xml:space="preserve"> </w:t>
      </w:r>
      <w:r w:rsidR="003354A7" w:rsidRPr="00750C9B">
        <w:rPr>
          <w:lang w:val="en-US"/>
        </w:rPr>
        <w:t>et</w:t>
      </w:r>
      <w:r w:rsidR="00972662">
        <w:rPr>
          <w:lang w:val="en-US"/>
        </w:rPr>
        <w:t xml:space="preserve"> </w:t>
      </w:r>
      <w:r w:rsidR="003354A7" w:rsidRPr="00750C9B">
        <w:rPr>
          <w:lang w:val="en-US"/>
        </w:rPr>
        <w:t>al., 2001).</w:t>
      </w:r>
    </w:p>
    <w:p w:rsidR="00750C9B" w:rsidRDefault="00750C9B" w:rsidP="00CF4834">
      <w:pPr>
        <w:rPr>
          <w:lang w:val="en-US"/>
        </w:rPr>
      </w:pPr>
      <w:r w:rsidRPr="00750C9B">
        <w:rPr>
          <w:lang w:val="en-US"/>
        </w:rPr>
        <w:lastRenderedPageBreak/>
        <w:t>The data below comes from farms in Greece and Russia, and on them the analysis of production costs will be based on.</w:t>
      </w:r>
    </w:p>
    <w:p w:rsidR="00CF4834" w:rsidRPr="00750C9B" w:rsidRDefault="00750C9B" w:rsidP="00CF4834">
      <w:pPr>
        <w:rPr>
          <w:b/>
          <w:szCs w:val="20"/>
          <w:lang w:val="en-US"/>
        </w:rPr>
      </w:pPr>
      <w:r w:rsidRPr="00750C9B">
        <w:rPr>
          <w:b/>
          <w:szCs w:val="20"/>
          <w:lang w:val="en-US"/>
        </w:rPr>
        <w:t>Table 3. Piglets up to the age of 35 days</w:t>
      </w:r>
    </w:p>
    <w:tbl>
      <w:tblPr>
        <w:tblStyle w:val="a3"/>
        <w:tblW w:w="8962" w:type="dxa"/>
        <w:tblCellMar>
          <w:left w:w="28" w:type="dxa"/>
          <w:right w:w="28" w:type="dxa"/>
        </w:tblCellMar>
        <w:tblLook w:val="04A0"/>
      </w:tblPr>
      <w:tblGrid>
        <w:gridCol w:w="499"/>
        <w:gridCol w:w="530"/>
        <w:gridCol w:w="804"/>
        <w:gridCol w:w="433"/>
        <w:gridCol w:w="611"/>
        <w:gridCol w:w="717"/>
        <w:gridCol w:w="553"/>
        <w:gridCol w:w="757"/>
        <w:gridCol w:w="928"/>
        <w:gridCol w:w="551"/>
        <w:gridCol w:w="939"/>
        <w:gridCol w:w="695"/>
        <w:gridCol w:w="945"/>
      </w:tblGrid>
      <w:tr w:rsidR="00CF4834" w:rsidRPr="00972662" w:rsidTr="00170213">
        <w:trPr>
          <w:trHeight w:val="645"/>
        </w:trPr>
        <w:tc>
          <w:tcPr>
            <w:tcW w:w="1029" w:type="dxa"/>
            <w:gridSpan w:val="2"/>
            <w:noWrap/>
            <w:hideMark/>
          </w:tcPr>
          <w:p w:rsidR="00CF4834" w:rsidRPr="00CF4834" w:rsidRDefault="00750C9B" w:rsidP="00CF4834">
            <w:pPr>
              <w:jc w:val="center"/>
              <w:rPr>
                <w:b/>
                <w:sz w:val="16"/>
                <w:szCs w:val="16"/>
              </w:rPr>
            </w:pPr>
            <w:r w:rsidRPr="00750C9B">
              <w:rPr>
                <w:b/>
                <w:sz w:val="16"/>
                <w:szCs w:val="16"/>
              </w:rPr>
              <w:t>Age in days</w:t>
            </w:r>
          </w:p>
        </w:tc>
        <w:tc>
          <w:tcPr>
            <w:tcW w:w="804" w:type="dxa"/>
            <w:vMerge w:val="restart"/>
            <w:hideMark/>
          </w:tcPr>
          <w:p w:rsidR="00CF4834" w:rsidRPr="00CF4834" w:rsidRDefault="00750C9B" w:rsidP="00CF4834">
            <w:pPr>
              <w:jc w:val="center"/>
              <w:rPr>
                <w:b/>
                <w:sz w:val="16"/>
                <w:szCs w:val="16"/>
              </w:rPr>
            </w:pPr>
            <w:r>
              <w:rPr>
                <w:b/>
                <w:sz w:val="16"/>
                <w:szCs w:val="16"/>
              </w:rPr>
              <w:t>Age in weeks</w:t>
            </w:r>
          </w:p>
        </w:tc>
        <w:tc>
          <w:tcPr>
            <w:tcW w:w="1044" w:type="dxa"/>
            <w:gridSpan w:val="2"/>
            <w:noWrap/>
            <w:hideMark/>
          </w:tcPr>
          <w:p w:rsidR="00CF4834" w:rsidRPr="00750C9B" w:rsidRDefault="00750C9B" w:rsidP="00CF4834">
            <w:pPr>
              <w:jc w:val="center"/>
              <w:rPr>
                <w:b/>
                <w:sz w:val="16"/>
                <w:szCs w:val="16"/>
                <w:lang w:val="en-US"/>
              </w:rPr>
            </w:pPr>
            <w:r>
              <w:rPr>
                <w:b/>
                <w:sz w:val="16"/>
                <w:szCs w:val="16"/>
                <w:lang w:val="en-US"/>
              </w:rPr>
              <w:t>Live weight in kgs</w:t>
            </w:r>
          </w:p>
        </w:tc>
        <w:tc>
          <w:tcPr>
            <w:tcW w:w="717" w:type="dxa"/>
            <w:hideMark/>
          </w:tcPr>
          <w:p w:rsidR="00CF4834" w:rsidRPr="00A10430" w:rsidRDefault="00A10430" w:rsidP="00CF4834">
            <w:pPr>
              <w:jc w:val="center"/>
              <w:rPr>
                <w:b/>
                <w:sz w:val="16"/>
                <w:szCs w:val="16"/>
                <w:lang w:val="en-US"/>
              </w:rPr>
            </w:pPr>
            <w:r>
              <w:rPr>
                <w:b/>
                <w:sz w:val="16"/>
                <w:szCs w:val="16"/>
                <w:lang w:val="en-US"/>
              </w:rPr>
              <w:t>Average daily weight gain</w:t>
            </w:r>
            <w:r w:rsidRPr="00A10430">
              <w:rPr>
                <w:b/>
                <w:sz w:val="16"/>
                <w:szCs w:val="16"/>
                <w:lang w:val="en-US"/>
              </w:rPr>
              <w:t xml:space="preserve"> (ADWG) in</w:t>
            </w:r>
            <w:r w:rsidR="00CF4834" w:rsidRPr="00A10430">
              <w:rPr>
                <w:b/>
                <w:sz w:val="16"/>
                <w:szCs w:val="16"/>
                <w:lang w:val="en-US"/>
              </w:rPr>
              <w:t xml:space="preserve"> Kg</w:t>
            </w:r>
            <w:r>
              <w:rPr>
                <w:b/>
                <w:sz w:val="16"/>
                <w:szCs w:val="16"/>
                <w:lang w:val="en-US"/>
              </w:rPr>
              <w:t>s</w:t>
            </w:r>
          </w:p>
        </w:tc>
        <w:tc>
          <w:tcPr>
            <w:tcW w:w="1310" w:type="dxa"/>
            <w:gridSpan w:val="2"/>
            <w:noWrap/>
            <w:hideMark/>
          </w:tcPr>
          <w:p w:rsidR="00CF4834" w:rsidRPr="00A10430" w:rsidRDefault="00A10430" w:rsidP="00CF4834">
            <w:pPr>
              <w:jc w:val="center"/>
              <w:rPr>
                <w:b/>
                <w:sz w:val="16"/>
                <w:szCs w:val="16"/>
                <w:lang w:val="en-US"/>
              </w:rPr>
            </w:pPr>
            <w:r>
              <w:rPr>
                <w:b/>
                <w:sz w:val="16"/>
                <w:szCs w:val="16"/>
                <w:lang w:val="en-US"/>
              </w:rPr>
              <w:t>Feed consumption</w:t>
            </w:r>
          </w:p>
        </w:tc>
        <w:tc>
          <w:tcPr>
            <w:tcW w:w="928" w:type="dxa"/>
            <w:vMerge w:val="restart"/>
            <w:hideMark/>
          </w:tcPr>
          <w:p w:rsidR="00CF4834" w:rsidRPr="00A10430" w:rsidRDefault="00A10430" w:rsidP="00CF4834">
            <w:pPr>
              <w:jc w:val="center"/>
              <w:rPr>
                <w:b/>
                <w:sz w:val="16"/>
                <w:szCs w:val="16"/>
                <w:lang w:val="en-US"/>
              </w:rPr>
            </w:pPr>
            <w:r w:rsidRPr="00A10430">
              <w:rPr>
                <w:b/>
                <w:sz w:val="16"/>
                <w:szCs w:val="16"/>
                <w:lang w:val="en-US"/>
              </w:rPr>
              <w:t xml:space="preserve">Feed consumption </w:t>
            </w:r>
            <w:r>
              <w:rPr>
                <w:b/>
                <w:sz w:val="16"/>
                <w:szCs w:val="16"/>
                <w:lang w:val="en-US"/>
              </w:rPr>
              <w:t>for the whole period</w:t>
            </w:r>
          </w:p>
        </w:tc>
        <w:tc>
          <w:tcPr>
            <w:tcW w:w="551" w:type="dxa"/>
            <w:vMerge w:val="restart"/>
            <w:hideMark/>
          </w:tcPr>
          <w:p w:rsidR="00CF4834" w:rsidRPr="00A10430" w:rsidRDefault="002D29A2" w:rsidP="00CF4834">
            <w:pPr>
              <w:jc w:val="center"/>
              <w:rPr>
                <w:b/>
                <w:sz w:val="16"/>
                <w:szCs w:val="16"/>
                <w:lang w:val="en-US"/>
              </w:rPr>
            </w:pPr>
            <w:r>
              <w:rPr>
                <w:b/>
                <w:sz w:val="16"/>
                <w:szCs w:val="16"/>
                <w:lang w:val="en-US"/>
              </w:rPr>
              <w:t>Feed r</w:t>
            </w:r>
            <w:r w:rsidR="00A10430">
              <w:rPr>
                <w:b/>
                <w:sz w:val="16"/>
                <w:szCs w:val="16"/>
                <w:lang w:val="en-US"/>
              </w:rPr>
              <w:t>atio</w:t>
            </w:r>
          </w:p>
        </w:tc>
        <w:tc>
          <w:tcPr>
            <w:tcW w:w="939" w:type="dxa"/>
            <w:vMerge w:val="restart"/>
            <w:hideMark/>
          </w:tcPr>
          <w:p w:rsidR="00CF4834" w:rsidRPr="00A10430" w:rsidRDefault="00A10430" w:rsidP="00CF4834">
            <w:pPr>
              <w:jc w:val="center"/>
              <w:rPr>
                <w:b/>
                <w:sz w:val="16"/>
                <w:szCs w:val="16"/>
                <w:lang w:val="en-US"/>
              </w:rPr>
            </w:pPr>
            <w:r>
              <w:rPr>
                <w:b/>
                <w:sz w:val="16"/>
                <w:szCs w:val="16"/>
                <w:lang w:val="en-US"/>
              </w:rPr>
              <w:t>Weekly weight gain in</w:t>
            </w:r>
            <w:r w:rsidR="00CF4834" w:rsidRPr="00A10430">
              <w:rPr>
                <w:b/>
                <w:sz w:val="16"/>
                <w:szCs w:val="16"/>
                <w:lang w:val="en-US"/>
              </w:rPr>
              <w:t xml:space="preserve"> Kg</w:t>
            </w:r>
            <w:r>
              <w:rPr>
                <w:b/>
                <w:sz w:val="16"/>
                <w:szCs w:val="16"/>
                <w:lang w:val="en-US"/>
              </w:rPr>
              <w:t>s</w:t>
            </w:r>
          </w:p>
        </w:tc>
        <w:tc>
          <w:tcPr>
            <w:tcW w:w="695" w:type="dxa"/>
            <w:vMerge w:val="restart"/>
            <w:hideMark/>
          </w:tcPr>
          <w:p w:rsidR="00CF4834" w:rsidRPr="00A10430" w:rsidRDefault="00A10430" w:rsidP="00CF4834">
            <w:pPr>
              <w:jc w:val="center"/>
              <w:rPr>
                <w:b/>
                <w:sz w:val="16"/>
                <w:szCs w:val="16"/>
                <w:lang w:val="en-US"/>
              </w:rPr>
            </w:pPr>
            <w:r>
              <w:rPr>
                <w:b/>
                <w:sz w:val="16"/>
                <w:szCs w:val="16"/>
                <w:lang w:val="en-US"/>
              </w:rPr>
              <w:t>W</w:t>
            </w:r>
            <w:r w:rsidRPr="00A10430">
              <w:rPr>
                <w:b/>
                <w:sz w:val="16"/>
                <w:szCs w:val="16"/>
                <w:lang w:val="en-US"/>
              </w:rPr>
              <w:t>eight gain for the whole periodin Kgs</w:t>
            </w:r>
          </w:p>
        </w:tc>
        <w:tc>
          <w:tcPr>
            <w:tcW w:w="945" w:type="dxa"/>
            <w:vMerge w:val="restart"/>
            <w:hideMark/>
          </w:tcPr>
          <w:p w:rsidR="00CF4834" w:rsidRPr="00A10430" w:rsidRDefault="00A10430" w:rsidP="00CF4834">
            <w:pPr>
              <w:jc w:val="center"/>
              <w:rPr>
                <w:b/>
                <w:sz w:val="16"/>
                <w:szCs w:val="16"/>
                <w:lang w:val="en-US"/>
              </w:rPr>
            </w:pPr>
            <w:r>
              <w:rPr>
                <w:b/>
                <w:sz w:val="16"/>
                <w:szCs w:val="16"/>
                <w:lang w:val="en-US"/>
              </w:rPr>
              <w:t xml:space="preserve">Live weight in the end of the period </w:t>
            </w:r>
            <w:r w:rsidRPr="00A10430">
              <w:rPr>
                <w:b/>
                <w:sz w:val="16"/>
                <w:szCs w:val="16"/>
                <w:lang w:val="en-US"/>
              </w:rPr>
              <w:t>in Kgs</w:t>
            </w:r>
          </w:p>
        </w:tc>
      </w:tr>
      <w:tr w:rsidR="00A10430" w:rsidRPr="00370791" w:rsidTr="00A10430">
        <w:trPr>
          <w:trHeight w:val="430"/>
        </w:trPr>
        <w:tc>
          <w:tcPr>
            <w:tcW w:w="499" w:type="dxa"/>
            <w:noWrap/>
            <w:hideMark/>
          </w:tcPr>
          <w:p w:rsidR="00A10430" w:rsidRPr="00750C9B" w:rsidRDefault="00A10430" w:rsidP="00A10430">
            <w:pPr>
              <w:jc w:val="center"/>
              <w:rPr>
                <w:sz w:val="16"/>
                <w:szCs w:val="16"/>
                <w:lang w:val="en-US"/>
              </w:rPr>
            </w:pPr>
            <w:r>
              <w:rPr>
                <w:sz w:val="16"/>
                <w:szCs w:val="16"/>
                <w:lang w:val="en-US"/>
              </w:rPr>
              <w:t>From</w:t>
            </w:r>
          </w:p>
        </w:tc>
        <w:tc>
          <w:tcPr>
            <w:tcW w:w="530" w:type="dxa"/>
            <w:noWrap/>
            <w:hideMark/>
          </w:tcPr>
          <w:p w:rsidR="00A10430" w:rsidRPr="00750C9B" w:rsidRDefault="00A10430" w:rsidP="00A10430">
            <w:pPr>
              <w:jc w:val="center"/>
              <w:rPr>
                <w:sz w:val="16"/>
                <w:szCs w:val="16"/>
                <w:lang w:val="en-US"/>
              </w:rPr>
            </w:pPr>
            <w:r>
              <w:rPr>
                <w:sz w:val="16"/>
                <w:szCs w:val="16"/>
                <w:lang w:val="en-US"/>
              </w:rPr>
              <w:t>To</w:t>
            </w:r>
          </w:p>
        </w:tc>
        <w:tc>
          <w:tcPr>
            <w:tcW w:w="804" w:type="dxa"/>
            <w:vMerge/>
            <w:hideMark/>
          </w:tcPr>
          <w:p w:rsidR="00A10430" w:rsidRPr="00CF4834" w:rsidRDefault="00A10430" w:rsidP="00A10430">
            <w:pPr>
              <w:jc w:val="center"/>
              <w:rPr>
                <w:sz w:val="16"/>
                <w:szCs w:val="16"/>
              </w:rPr>
            </w:pPr>
          </w:p>
        </w:tc>
        <w:tc>
          <w:tcPr>
            <w:tcW w:w="433" w:type="dxa"/>
            <w:noWrap/>
            <w:hideMark/>
          </w:tcPr>
          <w:p w:rsidR="00A10430" w:rsidRPr="00750C9B" w:rsidRDefault="00A10430" w:rsidP="00A10430">
            <w:pPr>
              <w:jc w:val="center"/>
              <w:rPr>
                <w:sz w:val="16"/>
                <w:szCs w:val="16"/>
                <w:lang w:val="en-US"/>
              </w:rPr>
            </w:pPr>
            <w:r>
              <w:rPr>
                <w:sz w:val="16"/>
                <w:szCs w:val="16"/>
                <w:lang w:val="en-US"/>
              </w:rPr>
              <w:t>From</w:t>
            </w:r>
          </w:p>
        </w:tc>
        <w:tc>
          <w:tcPr>
            <w:tcW w:w="611" w:type="dxa"/>
            <w:noWrap/>
            <w:hideMark/>
          </w:tcPr>
          <w:p w:rsidR="00A10430" w:rsidRPr="00750C9B" w:rsidRDefault="00A10430" w:rsidP="00A10430">
            <w:pPr>
              <w:jc w:val="center"/>
              <w:rPr>
                <w:sz w:val="16"/>
                <w:szCs w:val="16"/>
                <w:lang w:val="en-US"/>
              </w:rPr>
            </w:pPr>
            <w:r>
              <w:rPr>
                <w:sz w:val="16"/>
                <w:szCs w:val="16"/>
                <w:lang w:val="en-US"/>
              </w:rPr>
              <w:t>To</w:t>
            </w:r>
          </w:p>
        </w:tc>
        <w:tc>
          <w:tcPr>
            <w:tcW w:w="717" w:type="dxa"/>
            <w:noWrap/>
            <w:hideMark/>
          </w:tcPr>
          <w:p w:rsidR="00A10430" w:rsidRPr="00CF4834" w:rsidRDefault="00A10430" w:rsidP="00A10430">
            <w:pPr>
              <w:jc w:val="center"/>
              <w:rPr>
                <w:sz w:val="16"/>
                <w:szCs w:val="16"/>
              </w:rPr>
            </w:pPr>
          </w:p>
        </w:tc>
        <w:tc>
          <w:tcPr>
            <w:tcW w:w="553" w:type="dxa"/>
            <w:noWrap/>
            <w:hideMark/>
          </w:tcPr>
          <w:p w:rsidR="00A10430" w:rsidRPr="00A10430" w:rsidRDefault="00A10430" w:rsidP="00A10430">
            <w:pPr>
              <w:jc w:val="center"/>
              <w:rPr>
                <w:sz w:val="16"/>
                <w:szCs w:val="16"/>
                <w:lang w:val="en-US"/>
              </w:rPr>
            </w:pPr>
            <w:r>
              <w:rPr>
                <w:sz w:val="16"/>
                <w:szCs w:val="16"/>
                <w:lang w:val="en-US"/>
              </w:rPr>
              <w:t>g</w:t>
            </w:r>
            <w:r w:rsidRPr="00CF4834">
              <w:rPr>
                <w:sz w:val="16"/>
                <w:szCs w:val="16"/>
              </w:rPr>
              <w:t xml:space="preserve">/ </w:t>
            </w:r>
            <w:r>
              <w:rPr>
                <w:sz w:val="16"/>
                <w:szCs w:val="16"/>
                <w:lang w:val="en-US"/>
              </w:rPr>
              <w:t>day</w:t>
            </w:r>
          </w:p>
        </w:tc>
        <w:tc>
          <w:tcPr>
            <w:tcW w:w="757" w:type="dxa"/>
            <w:noWrap/>
            <w:hideMark/>
          </w:tcPr>
          <w:p w:rsidR="00A10430" w:rsidRPr="00A10430" w:rsidRDefault="00A10430" w:rsidP="00A10430">
            <w:pPr>
              <w:jc w:val="center"/>
              <w:rPr>
                <w:sz w:val="16"/>
                <w:szCs w:val="16"/>
                <w:lang w:val="en-US"/>
              </w:rPr>
            </w:pPr>
            <w:r w:rsidRPr="00CF4834">
              <w:rPr>
                <w:sz w:val="16"/>
                <w:szCs w:val="16"/>
              </w:rPr>
              <w:t xml:space="preserve">Kg / </w:t>
            </w:r>
            <w:r>
              <w:rPr>
                <w:sz w:val="16"/>
                <w:szCs w:val="16"/>
                <w:lang w:val="en-US"/>
              </w:rPr>
              <w:t>week</w:t>
            </w:r>
          </w:p>
        </w:tc>
        <w:tc>
          <w:tcPr>
            <w:tcW w:w="928" w:type="dxa"/>
            <w:vMerge/>
            <w:hideMark/>
          </w:tcPr>
          <w:p w:rsidR="00A10430" w:rsidRPr="00CF4834" w:rsidRDefault="00A10430" w:rsidP="00A10430">
            <w:pPr>
              <w:jc w:val="center"/>
              <w:rPr>
                <w:sz w:val="16"/>
                <w:szCs w:val="16"/>
              </w:rPr>
            </w:pPr>
          </w:p>
        </w:tc>
        <w:tc>
          <w:tcPr>
            <w:tcW w:w="551" w:type="dxa"/>
            <w:vMerge/>
            <w:hideMark/>
          </w:tcPr>
          <w:p w:rsidR="00A10430" w:rsidRPr="00CF4834" w:rsidRDefault="00A10430" w:rsidP="00A10430">
            <w:pPr>
              <w:jc w:val="center"/>
              <w:rPr>
                <w:sz w:val="16"/>
                <w:szCs w:val="16"/>
              </w:rPr>
            </w:pPr>
          </w:p>
        </w:tc>
        <w:tc>
          <w:tcPr>
            <w:tcW w:w="939" w:type="dxa"/>
            <w:vMerge/>
            <w:hideMark/>
          </w:tcPr>
          <w:p w:rsidR="00A10430" w:rsidRPr="00CF4834" w:rsidRDefault="00A10430" w:rsidP="00A10430">
            <w:pPr>
              <w:jc w:val="center"/>
              <w:rPr>
                <w:sz w:val="16"/>
                <w:szCs w:val="16"/>
              </w:rPr>
            </w:pPr>
          </w:p>
        </w:tc>
        <w:tc>
          <w:tcPr>
            <w:tcW w:w="695" w:type="dxa"/>
            <w:vMerge/>
            <w:hideMark/>
          </w:tcPr>
          <w:p w:rsidR="00A10430" w:rsidRPr="00CF4834" w:rsidRDefault="00A10430" w:rsidP="00A10430">
            <w:pPr>
              <w:jc w:val="center"/>
              <w:rPr>
                <w:sz w:val="16"/>
                <w:szCs w:val="16"/>
              </w:rPr>
            </w:pPr>
          </w:p>
        </w:tc>
        <w:tc>
          <w:tcPr>
            <w:tcW w:w="945" w:type="dxa"/>
            <w:vMerge/>
            <w:hideMark/>
          </w:tcPr>
          <w:p w:rsidR="00A10430" w:rsidRPr="00CF4834" w:rsidRDefault="00A10430" w:rsidP="00A10430">
            <w:pPr>
              <w:jc w:val="center"/>
              <w:rPr>
                <w:sz w:val="16"/>
                <w:szCs w:val="16"/>
              </w:rPr>
            </w:pPr>
          </w:p>
        </w:tc>
      </w:tr>
      <w:tr w:rsidR="00CF4834" w:rsidRPr="00370791" w:rsidTr="00A10430">
        <w:trPr>
          <w:trHeight w:val="430"/>
        </w:trPr>
        <w:tc>
          <w:tcPr>
            <w:tcW w:w="499" w:type="dxa"/>
            <w:noWrap/>
            <w:hideMark/>
          </w:tcPr>
          <w:p w:rsidR="00CF4834" w:rsidRPr="003C1B16" w:rsidRDefault="00CF4834" w:rsidP="00CF4834">
            <w:pPr>
              <w:jc w:val="center"/>
              <w:rPr>
                <w:sz w:val="16"/>
                <w:szCs w:val="16"/>
              </w:rPr>
            </w:pPr>
            <w:r w:rsidRPr="003C1B16">
              <w:rPr>
                <w:sz w:val="16"/>
                <w:szCs w:val="16"/>
              </w:rPr>
              <w:t>0</w:t>
            </w:r>
          </w:p>
        </w:tc>
        <w:tc>
          <w:tcPr>
            <w:tcW w:w="530" w:type="dxa"/>
            <w:noWrap/>
            <w:hideMark/>
          </w:tcPr>
          <w:p w:rsidR="00CF4834" w:rsidRPr="00CF4834" w:rsidRDefault="00CF4834" w:rsidP="00CF4834">
            <w:pPr>
              <w:jc w:val="center"/>
              <w:rPr>
                <w:sz w:val="16"/>
                <w:szCs w:val="16"/>
              </w:rPr>
            </w:pPr>
            <w:r w:rsidRPr="00CF4834">
              <w:rPr>
                <w:sz w:val="16"/>
                <w:szCs w:val="16"/>
              </w:rPr>
              <w:t>7</w:t>
            </w:r>
          </w:p>
        </w:tc>
        <w:tc>
          <w:tcPr>
            <w:tcW w:w="804" w:type="dxa"/>
            <w:noWrap/>
            <w:hideMark/>
          </w:tcPr>
          <w:p w:rsidR="00CF4834" w:rsidRPr="00CF4834" w:rsidRDefault="00CF4834" w:rsidP="00CF4834">
            <w:pPr>
              <w:jc w:val="center"/>
              <w:rPr>
                <w:sz w:val="16"/>
                <w:szCs w:val="16"/>
              </w:rPr>
            </w:pPr>
            <w:r w:rsidRPr="00CF4834">
              <w:rPr>
                <w:sz w:val="16"/>
                <w:szCs w:val="16"/>
              </w:rPr>
              <w:t>1</w:t>
            </w:r>
          </w:p>
        </w:tc>
        <w:tc>
          <w:tcPr>
            <w:tcW w:w="433" w:type="dxa"/>
            <w:noWrap/>
            <w:hideMark/>
          </w:tcPr>
          <w:p w:rsidR="00CF4834" w:rsidRPr="00CF4834" w:rsidRDefault="00CF4834" w:rsidP="00CF4834">
            <w:pPr>
              <w:jc w:val="center"/>
              <w:rPr>
                <w:sz w:val="16"/>
                <w:szCs w:val="16"/>
              </w:rPr>
            </w:pPr>
            <w:r w:rsidRPr="00CF4834">
              <w:rPr>
                <w:sz w:val="16"/>
                <w:szCs w:val="16"/>
              </w:rPr>
              <w:t>1,00</w:t>
            </w:r>
          </w:p>
        </w:tc>
        <w:tc>
          <w:tcPr>
            <w:tcW w:w="611" w:type="dxa"/>
            <w:noWrap/>
            <w:hideMark/>
          </w:tcPr>
          <w:p w:rsidR="00CF4834" w:rsidRPr="00CF4834" w:rsidRDefault="00CF4834" w:rsidP="00CF4834">
            <w:pPr>
              <w:jc w:val="center"/>
              <w:rPr>
                <w:sz w:val="16"/>
                <w:szCs w:val="16"/>
              </w:rPr>
            </w:pPr>
            <w:r w:rsidRPr="00CF4834">
              <w:rPr>
                <w:sz w:val="16"/>
                <w:szCs w:val="16"/>
              </w:rPr>
              <w:t>1,63</w:t>
            </w:r>
          </w:p>
        </w:tc>
        <w:tc>
          <w:tcPr>
            <w:tcW w:w="717" w:type="dxa"/>
            <w:noWrap/>
            <w:hideMark/>
          </w:tcPr>
          <w:p w:rsidR="00CF4834" w:rsidRPr="00CF4834" w:rsidRDefault="00CF4834" w:rsidP="00CF4834">
            <w:pPr>
              <w:jc w:val="center"/>
              <w:rPr>
                <w:sz w:val="16"/>
                <w:szCs w:val="16"/>
              </w:rPr>
            </w:pPr>
            <w:r w:rsidRPr="00CF4834">
              <w:rPr>
                <w:sz w:val="16"/>
                <w:szCs w:val="16"/>
              </w:rPr>
              <w:t>0,09</w:t>
            </w:r>
          </w:p>
        </w:tc>
        <w:tc>
          <w:tcPr>
            <w:tcW w:w="553" w:type="dxa"/>
            <w:noWrap/>
            <w:hideMark/>
          </w:tcPr>
          <w:p w:rsidR="00CF4834" w:rsidRPr="00CF4834" w:rsidRDefault="00CF4834" w:rsidP="00CF4834">
            <w:pPr>
              <w:jc w:val="center"/>
              <w:rPr>
                <w:sz w:val="16"/>
                <w:szCs w:val="16"/>
              </w:rPr>
            </w:pPr>
            <w:r w:rsidRPr="00CF4834">
              <w:rPr>
                <w:sz w:val="16"/>
                <w:szCs w:val="16"/>
              </w:rPr>
              <w:t>0,01</w:t>
            </w:r>
          </w:p>
        </w:tc>
        <w:tc>
          <w:tcPr>
            <w:tcW w:w="757" w:type="dxa"/>
            <w:noWrap/>
            <w:hideMark/>
          </w:tcPr>
          <w:p w:rsidR="00CF4834" w:rsidRPr="00CF4834" w:rsidRDefault="00CF4834" w:rsidP="00CF4834">
            <w:pPr>
              <w:jc w:val="center"/>
              <w:rPr>
                <w:sz w:val="16"/>
                <w:szCs w:val="16"/>
              </w:rPr>
            </w:pPr>
            <w:r w:rsidRPr="00CF4834">
              <w:rPr>
                <w:sz w:val="16"/>
                <w:szCs w:val="16"/>
              </w:rPr>
              <w:t>0,07</w:t>
            </w:r>
          </w:p>
        </w:tc>
        <w:tc>
          <w:tcPr>
            <w:tcW w:w="928" w:type="dxa"/>
            <w:noWrap/>
            <w:hideMark/>
          </w:tcPr>
          <w:p w:rsidR="00CF4834" w:rsidRPr="00CF4834" w:rsidRDefault="00CF4834" w:rsidP="00CF4834">
            <w:pPr>
              <w:jc w:val="center"/>
              <w:rPr>
                <w:sz w:val="16"/>
                <w:szCs w:val="16"/>
              </w:rPr>
            </w:pPr>
          </w:p>
        </w:tc>
        <w:tc>
          <w:tcPr>
            <w:tcW w:w="551" w:type="dxa"/>
            <w:noWrap/>
            <w:hideMark/>
          </w:tcPr>
          <w:p w:rsidR="00CF4834" w:rsidRPr="00CF4834" w:rsidRDefault="00CF4834" w:rsidP="00CF4834">
            <w:pPr>
              <w:jc w:val="center"/>
              <w:rPr>
                <w:sz w:val="16"/>
                <w:szCs w:val="16"/>
              </w:rPr>
            </w:pPr>
          </w:p>
        </w:tc>
        <w:tc>
          <w:tcPr>
            <w:tcW w:w="939" w:type="dxa"/>
            <w:noWrap/>
            <w:hideMark/>
          </w:tcPr>
          <w:p w:rsidR="00CF4834" w:rsidRPr="00CF4834" w:rsidRDefault="00CF4834" w:rsidP="00CF4834">
            <w:pPr>
              <w:jc w:val="center"/>
              <w:rPr>
                <w:sz w:val="16"/>
                <w:szCs w:val="16"/>
              </w:rPr>
            </w:pPr>
            <w:r w:rsidRPr="00CF4834">
              <w:rPr>
                <w:sz w:val="16"/>
                <w:szCs w:val="16"/>
              </w:rPr>
              <w:t>0,63</w:t>
            </w:r>
          </w:p>
        </w:tc>
        <w:tc>
          <w:tcPr>
            <w:tcW w:w="695" w:type="dxa"/>
            <w:noWrap/>
            <w:hideMark/>
          </w:tcPr>
          <w:p w:rsidR="00CF4834" w:rsidRPr="00CF4834" w:rsidRDefault="00CF4834" w:rsidP="00CF4834">
            <w:pPr>
              <w:jc w:val="center"/>
              <w:rPr>
                <w:sz w:val="16"/>
                <w:szCs w:val="16"/>
              </w:rPr>
            </w:pPr>
          </w:p>
        </w:tc>
        <w:tc>
          <w:tcPr>
            <w:tcW w:w="945" w:type="dxa"/>
            <w:noWrap/>
            <w:hideMark/>
          </w:tcPr>
          <w:p w:rsidR="00CF4834" w:rsidRPr="00CF4834" w:rsidRDefault="00CF4834" w:rsidP="00CF4834">
            <w:pPr>
              <w:jc w:val="center"/>
              <w:rPr>
                <w:sz w:val="16"/>
                <w:szCs w:val="16"/>
              </w:rPr>
            </w:pPr>
          </w:p>
        </w:tc>
      </w:tr>
      <w:tr w:rsidR="00CF4834" w:rsidRPr="00370791" w:rsidTr="00A10430">
        <w:trPr>
          <w:trHeight w:val="430"/>
        </w:trPr>
        <w:tc>
          <w:tcPr>
            <w:tcW w:w="499" w:type="dxa"/>
            <w:noWrap/>
            <w:hideMark/>
          </w:tcPr>
          <w:p w:rsidR="00CF4834" w:rsidRPr="003C1B16" w:rsidRDefault="00CF4834" w:rsidP="00CF4834">
            <w:pPr>
              <w:jc w:val="center"/>
              <w:rPr>
                <w:sz w:val="16"/>
                <w:szCs w:val="16"/>
              </w:rPr>
            </w:pPr>
            <w:r w:rsidRPr="003C1B16">
              <w:rPr>
                <w:sz w:val="16"/>
                <w:szCs w:val="16"/>
              </w:rPr>
              <w:t>7</w:t>
            </w:r>
          </w:p>
        </w:tc>
        <w:tc>
          <w:tcPr>
            <w:tcW w:w="530" w:type="dxa"/>
            <w:noWrap/>
            <w:hideMark/>
          </w:tcPr>
          <w:p w:rsidR="00CF4834" w:rsidRPr="00CF4834" w:rsidRDefault="00CF4834" w:rsidP="00CF4834">
            <w:pPr>
              <w:jc w:val="center"/>
              <w:rPr>
                <w:sz w:val="16"/>
                <w:szCs w:val="16"/>
              </w:rPr>
            </w:pPr>
            <w:r w:rsidRPr="00CF4834">
              <w:rPr>
                <w:sz w:val="16"/>
                <w:szCs w:val="16"/>
              </w:rPr>
              <w:t>14</w:t>
            </w:r>
          </w:p>
        </w:tc>
        <w:tc>
          <w:tcPr>
            <w:tcW w:w="804" w:type="dxa"/>
            <w:noWrap/>
            <w:hideMark/>
          </w:tcPr>
          <w:p w:rsidR="00CF4834" w:rsidRPr="00CF4834" w:rsidRDefault="00CF4834" w:rsidP="00CF4834">
            <w:pPr>
              <w:jc w:val="center"/>
              <w:rPr>
                <w:sz w:val="16"/>
                <w:szCs w:val="16"/>
              </w:rPr>
            </w:pPr>
            <w:r w:rsidRPr="00CF4834">
              <w:rPr>
                <w:sz w:val="16"/>
                <w:szCs w:val="16"/>
              </w:rPr>
              <w:t>2</w:t>
            </w:r>
          </w:p>
        </w:tc>
        <w:tc>
          <w:tcPr>
            <w:tcW w:w="433" w:type="dxa"/>
            <w:noWrap/>
            <w:hideMark/>
          </w:tcPr>
          <w:p w:rsidR="00CF4834" w:rsidRPr="00CF4834" w:rsidRDefault="00CF4834" w:rsidP="00CF4834">
            <w:pPr>
              <w:jc w:val="center"/>
              <w:rPr>
                <w:sz w:val="16"/>
                <w:szCs w:val="16"/>
              </w:rPr>
            </w:pPr>
            <w:r w:rsidRPr="00CF4834">
              <w:rPr>
                <w:sz w:val="16"/>
                <w:szCs w:val="16"/>
              </w:rPr>
              <w:t>1,63</w:t>
            </w:r>
          </w:p>
        </w:tc>
        <w:tc>
          <w:tcPr>
            <w:tcW w:w="611" w:type="dxa"/>
            <w:noWrap/>
            <w:hideMark/>
          </w:tcPr>
          <w:p w:rsidR="00CF4834" w:rsidRPr="00CF4834" w:rsidRDefault="00CF4834" w:rsidP="00CF4834">
            <w:pPr>
              <w:jc w:val="center"/>
              <w:rPr>
                <w:sz w:val="16"/>
                <w:szCs w:val="16"/>
              </w:rPr>
            </w:pPr>
            <w:r w:rsidRPr="00CF4834">
              <w:rPr>
                <w:sz w:val="16"/>
                <w:szCs w:val="16"/>
              </w:rPr>
              <w:t>3,15</w:t>
            </w:r>
          </w:p>
        </w:tc>
        <w:tc>
          <w:tcPr>
            <w:tcW w:w="717" w:type="dxa"/>
            <w:noWrap/>
            <w:hideMark/>
          </w:tcPr>
          <w:p w:rsidR="00CF4834" w:rsidRPr="00CF4834" w:rsidRDefault="00CF4834" w:rsidP="00CF4834">
            <w:pPr>
              <w:jc w:val="center"/>
              <w:rPr>
                <w:sz w:val="16"/>
                <w:szCs w:val="16"/>
              </w:rPr>
            </w:pPr>
            <w:r w:rsidRPr="00CF4834">
              <w:rPr>
                <w:sz w:val="16"/>
                <w:szCs w:val="16"/>
              </w:rPr>
              <w:t>0,217</w:t>
            </w:r>
          </w:p>
        </w:tc>
        <w:tc>
          <w:tcPr>
            <w:tcW w:w="553" w:type="dxa"/>
            <w:noWrap/>
            <w:hideMark/>
          </w:tcPr>
          <w:p w:rsidR="00CF4834" w:rsidRPr="00CF4834" w:rsidRDefault="00CF4834" w:rsidP="00CF4834">
            <w:pPr>
              <w:jc w:val="center"/>
              <w:rPr>
                <w:sz w:val="16"/>
                <w:szCs w:val="16"/>
              </w:rPr>
            </w:pPr>
            <w:r w:rsidRPr="00CF4834">
              <w:rPr>
                <w:sz w:val="16"/>
                <w:szCs w:val="16"/>
              </w:rPr>
              <w:t>0,022</w:t>
            </w:r>
          </w:p>
        </w:tc>
        <w:tc>
          <w:tcPr>
            <w:tcW w:w="757" w:type="dxa"/>
            <w:noWrap/>
            <w:hideMark/>
          </w:tcPr>
          <w:p w:rsidR="00CF4834" w:rsidRPr="00CF4834" w:rsidRDefault="00CF4834" w:rsidP="00CF4834">
            <w:pPr>
              <w:jc w:val="center"/>
              <w:rPr>
                <w:sz w:val="16"/>
                <w:szCs w:val="16"/>
              </w:rPr>
            </w:pPr>
            <w:r w:rsidRPr="00CF4834">
              <w:rPr>
                <w:sz w:val="16"/>
                <w:szCs w:val="16"/>
              </w:rPr>
              <w:t>0,175</w:t>
            </w:r>
          </w:p>
        </w:tc>
        <w:tc>
          <w:tcPr>
            <w:tcW w:w="928" w:type="dxa"/>
            <w:noWrap/>
            <w:hideMark/>
          </w:tcPr>
          <w:p w:rsidR="00CF4834" w:rsidRPr="00CF4834" w:rsidRDefault="00CF4834" w:rsidP="00CF4834">
            <w:pPr>
              <w:jc w:val="center"/>
              <w:rPr>
                <w:sz w:val="16"/>
                <w:szCs w:val="16"/>
              </w:rPr>
            </w:pPr>
          </w:p>
        </w:tc>
        <w:tc>
          <w:tcPr>
            <w:tcW w:w="551" w:type="dxa"/>
            <w:noWrap/>
            <w:hideMark/>
          </w:tcPr>
          <w:p w:rsidR="00CF4834" w:rsidRPr="00CF4834" w:rsidRDefault="00CF4834" w:rsidP="00CF4834">
            <w:pPr>
              <w:jc w:val="center"/>
              <w:rPr>
                <w:sz w:val="16"/>
                <w:szCs w:val="16"/>
              </w:rPr>
            </w:pPr>
          </w:p>
        </w:tc>
        <w:tc>
          <w:tcPr>
            <w:tcW w:w="939" w:type="dxa"/>
            <w:noWrap/>
            <w:hideMark/>
          </w:tcPr>
          <w:p w:rsidR="00CF4834" w:rsidRPr="00CF4834" w:rsidRDefault="00CF4834" w:rsidP="00CF4834">
            <w:pPr>
              <w:jc w:val="center"/>
              <w:rPr>
                <w:sz w:val="16"/>
                <w:szCs w:val="16"/>
              </w:rPr>
            </w:pPr>
            <w:r w:rsidRPr="00CF4834">
              <w:rPr>
                <w:sz w:val="16"/>
                <w:szCs w:val="16"/>
              </w:rPr>
              <w:t>1,52</w:t>
            </w:r>
          </w:p>
        </w:tc>
        <w:tc>
          <w:tcPr>
            <w:tcW w:w="695" w:type="dxa"/>
            <w:noWrap/>
            <w:hideMark/>
          </w:tcPr>
          <w:p w:rsidR="00CF4834" w:rsidRPr="00CF4834" w:rsidRDefault="00CF4834" w:rsidP="00CF4834">
            <w:pPr>
              <w:jc w:val="center"/>
              <w:rPr>
                <w:sz w:val="16"/>
                <w:szCs w:val="16"/>
              </w:rPr>
            </w:pPr>
            <w:r w:rsidRPr="00CF4834">
              <w:rPr>
                <w:sz w:val="16"/>
                <w:szCs w:val="16"/>
              </w:rPr>
              <w:t>6,63</w:t>
            </w:r>
          </w:p>
        </w:tc>
        <w:tc>
          <w:tcPr>
            <w:tcW w:w="945" w:type="dxa"/>
            <w:noWrap/>
            <w:hideMark/>
          </w:tcPr>
          <w:p w:rsidR="00CF4834" w:rsidRPr="00CF4834" w:rsidRDefault="00CF4834" w:rsidP="00CF4834">
            <w:pPr>
              <w:jc w:val="center"/>
              <w:rPr>
                <w:sz w:val="16"/>
                <w:szCs w:val="16"/>
              </w:rPr>
            </w:pPr>
          </w:p>
        </w:tc>
      </w:tr>
      <w:tr w:rsidR="00CF4834" w:rsidRPr="00370791" w:rsidTr="00A10430">
        <w:trPr>
          <w:trHeight w:val="430"/>
        </w:trPr>
        <w:tc>
          <w:tcPr>
            <w:tcW w:w="499" w:type="dxa"/>
            <w:noWrap/>
            <w:hideMark/>
          </w:tcPr>
          <w:p w:rsidR="00CF4834" w:rsidRPr="003C1B16" w:rsidRDefault="00CF4834" w:rsidP="00CF4834">
            <w:pPr>
              <w:jc w:val="center"/>
              <w:rPr>
                <w:sz w:val="16"/>
                <w:szCs w:val="16"/>
              </w:rPr>
            </w:pPr>
            <w:r w:rsidRPr="003C1B16">
              <w:rPr>
                <w:sz w:val="16"/>
                <w:szCs w:val="16"/>
              </w:rPr>
              <w:t>14</w:t>
            </w:r>
          </w:p>
        </w:tc>
        <w:tc>
          <w:tcPr>
            <w:tcW w:w="530" w:type="dxa"/>
            <w:noWrap/>
            <w:hideMark/>
          </w:tcPr>
          <w:p w:rsidR="00CF4834" w:rsidRPr="00CF4834" w:rsidRDefault="00CF4834" w:rsidP="00CF4834">
            <w:pPr>
              <w:jc w:val="center"/>
              <w:rPr>
                <w:sz w:val="16"/>
                <w:szCs w:val="16"/>
              </w:rPr>
            </w:pPr>
            <w:r w:rsidRPr="00CF4834">
              <w:rPr>
                <w:sz w:val="16"/>
                <w:szCs w:val="16"/>
              </w:rPr>
              <w:t>21</w:t>
            </w:r>
          </w:p>
        </w:tc>
        <w:tc>
          <w:tcPr>
            <w:tcW w:w="804" w:type="dxa"/>
            <w:noWrap/>
            <w:hideMark/>
          </w:tcPr>
          <w:p w:rsidR="00CF4834" w:rsidRPr="00CF4834" w:rsidRDefault="00CF4834" w:rsidP="00CF4834">
            <w:pPr>
              <w:jc w:val="center"/>
              <w:rPr>
                <w:sz w:val="16"/>
                <w:szCs w:val="16"/>
              </w:rPr>
            </w:pPr>
            <w:r w:rsidRPr="00CF4834">
              <w:rPr>
                <w:sz w:val="16"/>
                <w:szCs w:val="16"/>
              </w:rPr>
              <w:t>3</w:t>
            </w:r>
          </w:p>
        </w:tc>
        <w:tc>
          <w:tcPr>
            <w:tcW w:w="433" w:type="dxa"/>
            <w:noWrap/>
            <w:hideMark/>
          </w:tcPr>
          <w:p w:rsidR="00CF4834" w:rsidRPr="00CF4834" w:rsidRDefault="00CF4834" w:rsidP="00CF4834">
            <w:pPr>
              <w:jc w:val="center"/>
              <w:rPr>
                <w:sz w:val="16"/>
                <w:szCs w:val="16"/>
              </w:rPr>
            </w:pPr>
            <w:r w:rsidRPr="00CF4834">
              <w:rPr>
                <w:sz w:val="16"/>
                <w:szCs w:val="16"/>
              </w:rPr>
              <w:t>3,15</w:t>
            </w:r>
          </w:p>
        </w:tc>
        <w:tc>
          <w:tcPr>
            <w:tcW w:w="611" w:type="dxa"/>
            <w:noWrap/>
            <w:hideMark/>
          </w:tcPr>
          <w:p w:rsidR="00CF4834" w:rsidRPr="00CF4834" w:rsidRDefault="00CF4834" w:rsidP="00CF4834">
            <w:pPr>
              <w:jc w:val="center"/>
              <w:rPr>
                <w:sz w:val="16"/>
                <w:szCs w:val="16"/>
              </w:rPr>
            </w:pPr>
            <w:r w:rsidRPr="00CF4834">
              <w:rPr>
                <w:sz w:val="16"/>
                <w:szCs w:val="16"/>
              </w:rPr>
              <w:t>5,18</w:t>
            </w:r>
          </w:p>
        </w:tc>
        <w:tc>
          <w:tcPr>
            <w:tcW w:w="717" w:type="dxa"/>
            <w:noWrap/>
            <w:hideMark/>
          </w:tcPr>
          <w:p w:rsidR="00CF4834" w:rsidRPr="00CF4834" w:rsidRDefault="00CF4834" w:rsidP="00CF4834">
            <w:pPr>
              <w:jc w:val="center"/>
              <w:rPr>
                <w:sz w:val="16"/>
                <w:szCs w:val="16"/>
              </w:rPr>
            </w:pPr>
            <w:r w:rsidRPr="00CF4834">
              <w:rPr>
                <w:sz w:val="16"/>
                <w:szCs w:val="16"/>
              </w:rPr>
              <w:t>0,29</w:t>
            </w:r>
          </w:p>
        </w:tc>
        <w:tc>
          <w:tcPr>
            <w:tcW w:w="553" w:type="dxa"/>
            <w:noWrap/>
            <w:hideMark/>
          </w:tcPr>
          <w:p w:rsidR="00CF4834" w:rsidRPr="00CF4834" w:rsidRDefault="00CF4834" w:rsidP="00CF4834">
            <w:pPr>
              <w:jc w:val="center"/>
              <w:rPr>
                <w:sz w:val="16"/>
                <w:szCs w:val="16"/>
              </w:rPr>
            </w:pPr>
            <w:r w:rsidRPr="00CF4834">
              <w:rPr>
                <w:sz w:val="16"/>
                <w:szCs w:val="16"/>
              </w:rPr>
              <w:t>0,035</w:t>
            </w:r>
          </w:p>
        </w:tc>
        <w:tc>
          <w:tcPr>
            <w:tcW w:w="757" w:type="dxa"/>
            <w:noWrap/>
            <w:hideMark/>
          </w:tcPr>
          <w:p w:rsidR="00CF4834" w:rsidRPr="00CF4834" w:rsidRDefault="00CF4834" w:rsidP="00CF4834">
            <w:pPr>
              <w:jc w:val="center"/>
              <w:rPr>
                <w:sz w:val="16"/>
                <w:szCs w:val="16"/>
              </w:rPr>
            </w:pPr>
            <w:r w:rsidRPr="00CF4834">
              <w:rPr>
                <w:sz w:val="16"/>
                <w:szCs w:val="16"/>
              </w:rPr>
              <w:t>0,245</w:t>
            </w:r>
          </w:p>
        </w:tc>
        <w:tc>
          <w:tcPr>
            <w:tcW w:w="928" w:type="dxa"/>
            <w:noWrap/>
            <w:hideMark/>
          </w:tcPr>
          <w:p w:rsidR="00CF4834" w:rsidRPr="00CF4834" w:rsidRDefault="00CF4834" w:rsidP="00CF4834">
            <w:pPr>
              <w:jc w:val="center"/>
              <w:rPr>
                <w:sz w:val="16"/>
                <w:szCs w:val="16"/>
              </w:rPr>
            </w:pPr>
            <w:r w:rsidRPr="00CF4834">
              <w:rPr>
                <w:sz w:val="16"/>
                <w:szCs w:val="16"/>
              </w:rPr>
              <w:t>5,04</w:t>
            </w:r>
          </w:p>
        </w:tc>
        <w:tc>
          <w:tcPr>
            <w:tcW w:w="551" w:type="dxa"/>
            <w:noWrap/>
            <w:hideMark/>
          </w:tcPr>
          <w:p w:rsidR="00CF4834" w:rsidRPr="00CF4834" w:rsidRDefault="00CF4834" w:rsidP="00CF4834">
            <w:pPr>
              <w:jc w:val="center"/>
              <w:rPr>
                <w:sz w:val="16"/>
                <w:szCs w:val="16"/>
              </w:rPr>
            </w:pPr>
            <w:r w:rsidRPr="00CF4834">
              <w:rPr>
                <w:sz w:val="16"/>
                <w:szCs w:val="16"/>
              </w:rPr>
              <w:t>Θ1</w:t>
            </w:r>
          </w:p>
        </w:tc>
        <w:tc>
          <w:tcPr>
            <w:tcW w:w="939" w:type="dxa"/>
            <w:noWrap/>
            <w:hideMark/>
          </w:tcPr>
          <w:p w:rsidR="00CF4834" w:rsidRPr="00CF4834" w:rsidRDefault="00CF4834" w:rsidP="00CF4834">
            <w:pPr>
              <w:jc w:val="center"/>
              <w:rPr>
                <w:sz w:val="16"/>
                <w:szCs w:val="16"/>
              </w:rPr>
            </w:pPr>
            <w:r w:rsidRPr="00CF4834">
              <w:rPr>
                <w:sz w:val="16"/>
                <w:szCs w:val="16"/>
              </w:rPr>
              <w:t>2,03</w:t>
            </w:r>
          </w:p>
        </w:tc>
        <w:tc>
          <w:tcPr>
            <w:tcW w:w="695" w:type="dxa"/>
            <w:noWrap/>
            <w:hideMark/>
          </w:tcPr>
          <w:p w:rsidR="00CF4834" w:rsidRPr="00CF4834" w:rsidRDefault="00CF4834" w:rsidP="00CF4834">
            <w:pPr>
              <w:jc w:val="center"/>
              <w:rPr>
                <w:sz w:val="16"/>
                <w:szCs w:val="16"/>
              </w:rPr>
            </w:pPr>
          </w:p>
        </w:tc>
        <w:tc>
          <w:tcPr>
            <w:tcW w:w="945" w:type="dxa"/>
            <w:noWrap/>
            <w:hideMark/>
          </w:tcPr>
          <w:p w:rsidR="00CF4834" w:rsidRPr="00CF4834" w:rsidRDefault="00CF4834" w:rsidP="00CF4834">
            <w:pPr>
              <w:jc w:val="center"/>
              <w:rPr>
                <w:sz w:val="16"/>
                <w:szCs w:val="16"/>
              </w:rPr>
            </w:pPr>
          </w:p>
        </w:tc>
      </w:tr>
      <w:tr w:rsidR="00CF4834" w:rsidRPr="00370791" w:rsidTr="00A10430">
        <w:trPr>
          <w:trHeight w:val="430"/>
        </w:trPr>
        <w:tc>
          <w:tcPr>
            <w:tcW w:w="499" w:type="dxa"/>
            <w:noWrap/>
            <w:hideMark/>
          </w:tcPr>
          <w:p w:rsidR="00CF4834" w:rsidRPr="003C1B16" w:rsidRDefault="00CF4834" w:rsidP="00CF4834">
            <w:pPr>
              <w:jc w:val="center"/>
              <w:rPr>
                <w:sz w:val="16"/>
                <w:szCs w:val="16"/>
              </w:rPr>
            </w:pPr>
            <w:r w:rsidRPr="003C1B16">
              <w:rPr>
                <w:sz w:val="16"/>
                <w:szCs w:val="16"/>
              </w:rPr>
              <w:t>21</w:t>
            </w:r>
          </w:p>
        </w:tc>
        <w:tc>
          <w:tcPr>
            <w:tcW w:w="530" w:type="dxa"/>
            <w:noWrap/>
            <w:hideMark/>
          </w:tcPr>
          <w:p w:rsidR="00CF4834" w:rsidRPr="00CF4834" w:rsidRDefault="00CF4834" w:rsidP="00CF4834">
            <w:pPr>
              <w:jc w:val="center"/>
              <w:rPr>
                <w:sz w:val="16"/>
                <w:szCs w:val="16"/>
              </w:rPr>
            </w:pPr>
            <w:r w:rsidRPr="00CF4834">
              <w:rPr>
                <w:sz w:val="16"/>
                <w:szCs w:val="16"/>
              </w:rPr>
              <w:t>28</w:t>
            </w:r>
          </w:p>
        </w:tc>
        <w:tc>
          <w:tcPr>
            <w:tcW w:w="804" w:type="dxa"/>
            <w:noWrap/>
            <w:hideMark/>
          </w:tcPr>
          <w:p w:rsidR="00CF4834" w:rsidRPr="00CF4834" w:rsidRDefault="00CF4834" w:rsidP="00CF4834">
            <w:pPr>
              <w:jc w:val="center"/>
              <w:rPr>
                <w:sz w:val="16"/>
                <w:szCs w:val="16"/>
              </w:rPr>
            </w:pPr>
            <w:r w:rsidRPr="00CF4834">
              <w:rPr>
                <w:sz w:val="16"/>
                <w:szCs w:val="16"/>
              </w:rPr>
              <w:t>4</w:t>
            </w:r>
          </w:p>
        </w:tc>
        <w:tc>
          <w:tcPr>
            <w:tcW w:w="433" w:type="dxa"/>
            <w:noWrap/>
            <w:hideMark/>
          </w:tcPr>
          <w:p w:rsidR="00CF4834" w:rsidRPr="00CF4834" w:rsidRDefault="00CF4834" w:rsidP="00CF4834">
            <w:pPr>
              <w:jc w:val="center"/>
              <w:rPr>
                <w:sz w:val="16"/>
                <w:szCs w:val="16"/>
              </w:rPr>
            </w:pPr>
            <w:r w:rsidRPr="00CF4834">
              <w:rPr>
                <w:sz w:val="16"/>
                <w:szCs w:val="16"/>
              </w:rPr>
              <w:t>5,18</w:t>
            </w:r>
          </w:p>
        </w:tc>
        <w:tc>
          <w:tcPr>
            <w:tcW w:w="611" w:type="dxa"/>
            <w:noWrap/>
            <w:hideMark/>
          </w:tcPr>
          <w:p w:rsidR="00CF4834" w:rsidRPr="00CF4834" w:rsidRDefault="00CF4834" w:rsidP="00CF4834">
            <w:pPr>
              <w:jc w:val="center"/>
              <w:rPr>
                <w:sz w:val="16"/>
                <w:szCs w:val="16"/>
              </w:rPr>
            </w:pPr>
            <w:r w:rsidRPr="00CF4834">
              <w:rPr>
                <w:sz w:val="16"/>
                <w:szCs w:val="16"/>
              </w:rPr>
              <w:t>7,63</w:t>
            </w:r>
          </w:p>
        </w:tc>
        <w:tc>
          <w:tcPr>
            <w:tcW w:w="717" w:type="dxa"/>
            <w:noWrap/>
            <w:hideMark/>
          </w:tcPr>
          <w:p w:rsidR="00CF4834" w:rsidRPr="00CF4834" w:rsidRDefault="00CF4834" w:rsidP="00CF4834">
            <w:pPr>
              <w:jc w:val="center"/>
              <w:rPr>
                <w:sz w:val="16"/>
                <w:szCs w:val="16"/>
              </w:rPr>
            </w:pPr>
            <w:r w:rsidRPr="00CF4834">
              <w:rPr>
                <w:sz w:val="16"/>
                <w:szCs w:val="16"/>
              </w:rPr>
              <w:t>0,35</w:t>
            </w:r>
          </w:p>
        </w:tc>
        <w:tc>
          <w:tcPr>
            <w:tcW w:w="553" w:type="dxa"/>
            <w:noWrap/>
            <w:hideMark/>
          </w:tcPr>
          <w:p w:rsidR="00CF4834" w:rsidRPr="00CF4834" w:rsidRDefault="00CF4834" w:rsidP="00CF4834">
            <w:pPr>
              <w:jc w:val="center"/>
              <w:rPr>
                <w:sz w:val="16"/>
                <w:szCs w:val="16"/>
              </w:rPr>
            </w:pPr>
            <w:r w:rsidRPr="00CF4834">
              <w:rPr>
                <w:sz w:val="16"/>
                <w:szCs w:val="16"/>
              </w:rPr>
              <w:t>0,25</w:t>
            </w:r>
          </w:p>
        </w:tc>
        <w:tc>
          <w:tcPr>
            <w:tcW w:w="757" w:type="dxa"/>
            <w:noWrap/>
            <w:hideMark/>
          </w:tcPr>
          <w:p w:rsidR="00CF4834" w:rsidRPr="00CF4834" w:rsidRDefault="00CF4834" w:rsidP="00CF4834">
            <w:pPr>
              <w:jc w:val="center"/>
              <w:rPr>
                <w:sz w:val="16"/>
                <w:szCs w:val="16"/>
              </w:rPr>
            </w:pPr>
            <w:r w:rsidRPr="00CF4834">
              <w:rPr>
                <w:sz w:val="16"/>
                <w:szCs w:val="16"/>
              </w:rPr>
              <w:t>1,75</w:t>
            </w:r>
          </w:p>
        </w:tc>
        <w:tc>
          <w:tcPr>
            <w:tcW w:w="928" w:type="dxa"/>
            <w:noWrap/>
            <w:hideMark/>
          </w:tcPr>
          <w:p w:rsidR="00CF4834" w:rsidRPr="00CF4834" w:rsidRDefault="00CF4834" w:rsidP="00CF4834">
            <w:pPr>
              <w:jc w:val="center"/>
              <w:rPr>
                <w:sz w:val="16"/>
                <w:szCs w:val="16"/>
              </w:rPr>
            </w:pPr>
          </w:p>
        </w:tc>
        <w:tc>
          <w:tcPr>
            <w:tcW w:w="551" w:type="dxa"/>
            <w:noWrap/>
            <w:hideMark/>
          </w:tcPr>
          <w:p w:rsidR="00CF4834" w:rsidRPr="00CF4834" w:rsidRDefault="00CF4834" w:rsidP="00CF4834">
            <w:pPr>
              <w:jc w:val="center"/>
              <w:rPr>
                <w:sz w:val="16"/>
                <w:szCs w:val="16"/>
              </w:rPr>
            </w:pPr>
          </w:p>
        </w:tc>
        <w:tc>
          <w:tcPr>
            <w:tcW w:w="939" w:type="dxa"/>
            <w:noWrap/>
            <w:hideMark/>
          </w:tcPr>
          <w:p w:rsidR="00CF4834" w:rsidRPr="00CF4834" w:rsidRDefault="00CF4834" w:rsidP="00CF4834">
            <w:pPr>
              <w:jc w:val="center"/>
              <w:rPr>
                <w:sz w:val="16"/>
                <w:szCs w:val="16"/>
              </w:rPr>
            </w:pPr>
            <w:r w:rsidRPr="00CF4834">
              <w:rPr>
                <w:sz w:val="16"/>
                <w:szCs w:val="16"/>
              </w:rPr>
              <w:t>2,45</w:t>
            </w:r>
          </w:p>
        </w:tc>
        <w:tc>
          <w:tcPr>
            <w:tcW w:w="695" w:type="dxa"/>
            <w:noWrap/>
            <w:hideMark/>
          </w:tcPr>
          <w:p w:rsidR="00CF4834" w:rsidRPr="00CF4834" w:rsidRDefault="00CF4834" w:rsidP="00CF4834">
            <w:pPr>
              <w:jc w:val="center"/>
              <w:rPr>
                <w:sz w:val="16"/>
                <w:szCs w:val="16"/>
              </w:rPr>
            </w:pPr>
          </w:p>
        </w:tc>
        <w:tc>
          <w:tcPr>
            <w:tcW w:w="945" w:type="dxa"/>
            <w:noWrap/>
            <w:hideMark/>
          </w:tcPr>
          <w:p w:rsidR="00CF4834" w:rsidRPr="00CF4834" w:rsidRDefault="00CF4834" w:rsidP="00CF4834">
            <w:pPr>
              <w:jc w:val="center"/>
              <w:rPr>
                <w:sz w:val="16"/>
                <w:szCs w:val="16"/>
              </w:rPr>
            </w:pPr>
          </w:p>
        </w:tc>
      </w:tr>
      <w:tr w:rsidR="00CF4834" w:rsidRPr="00370791" w:rsidTr="00A10430">
        <w:trPr>
          <w:trHeight w:val="430"/>
        </w:trPr>
        <w:tc>
          <w:tcPr>
            <w:tcW w:w="499" w:type="dxa"/>
            <w:noWrap/>
            <w:hideMark/>
          </w:tcPr>
          <w:p w:rsidR="00CF4834" w:rsidRPr="003C1B16" w:rsidRDefault="00CF4834" w:rsidP="00CF4834">
            <w:pPr>
              <w:jc w:val="center"/>
              <w:rPr>
                <w:sz w:val="16"/>
                <w:szCs w:val="16"/>
              </w:rPr>
            </w:pPr>
            <w:r w:rsidRPr="003C1B16">
              <w:rPr>
                <w:sz w:val="16"/>
                <w:szCs w:val="16"/>
              </w:rPr>
              <w:t>28</w:t>
            </w:r>
          </w:p>
        </w:tc>
        <w:tc>
          <w:tcPr>
            <w:tcW w:w="530" w:type="dxa"/>
            <w:noWrap/>
            <w:hideMark/>
          </w:tcPr>
          <w:p w:rsidR="00CF4834" w:rsidRPr="00CF4834" w:rsidRDefault="00CF4834" w:rsidP="00CF4834">
            <w:pPr>
              <w:jc w:val="center"/>
              <w:rPr>
                <w:sz w:val="16"/>
                <w:szCs w:val="16"/>
              </w:rPr>
            </w:pPr>
            <w:r w:rsidRPr="00CF4834">
              <w:rPr>
                <w:sz w:val="16"/>
                <w:szCs w:val="16"/>
              </w:rPr>
              <w:t>35</w:t>
            </w:r>
          </w:p>
        </w:tc>
        <w:tc>
          <w:tcPr>
            <w:tcW w:w="804" w:type="dxa"/>
            <w:noWrap/>
            <w:hideMark/>
          </w:tcPr>
          <w:p w:rsidR="00CF4834" w:rsidRPr="00CF4834" w:rsidRDefault="00CF4834" w:rsidP="00CF4834">
            <w:pPr>
              <w:jc w:val="center"/>
              <w:rPr>
                <w:sz w:val="16"/>
                <w:szCs w:val="16"/>
              </w:rPr>
            </w:pPr>
            <w:r w:rsidRPr="00CF4834">
              <w:rPr>
                <w:sz w:val="16"/>
                <w:szCs w:val="16"/>
              </w:rPr>
              <w:t>5</w:t>
            </w:r>
          </w:p>
        </w:tc>
        <w:tc>
          <w:tcPr>
            <w:tcW w:w="433" w:type="dxa"/>
            <w:noWrap/>
            <w:hideMark/>
          </w:tcPr>
          <w:p w:rsidR="00CF4834" w:rsidRPr="00CF4834" w:rsidRDefault="00CF4834" w:rsidP="00CF4834">
            <w:pPr>
              <w:jc w:val="center"/>
              <w:rPr>
                <w:sz w:val="16"/>
                <w:szCs w:val="16"/>
              </w:rPr>
            </w:pPr>
            <w:r w:rsidRPr="00CF4834">
              <w:rPr>
                <w:sz w:val="16"/>
                <w:szCs w:val="16"/>
              </w:rPr>
              <w:t>7,63</w:t>
            </w:r>
          </w:p>
        </w:tc>
        <w:tc>
          <w:tcPr>
            <w:tcW w:w="611" w:type="dxa"/>
            <w:noWrap/>
            <w:hideMark/>
          </w:tcPr>
          <w:p w:rsidR="00CF4834" w:rsidRPr="00CF4834" w:rsidRDefault="00CF4834" w:rsidP="00CF4834">
            <w:pPr>
              <w:jc w:val="center"/>
              <w:rPr>
                <w:sz w:val="16"/>
                <w:szCs w:val="16"/>
              </w:rPr>
            </w:pPr>
            <w:r w:rsidRPr="00CF4834">
              <w:rPr>
                <w:sz w:val="16"/>
                <w:szCs w:val="16"/>
              </w:rPr>
              <w:t>10,08</w:t>
            </w:r>
          </w:p>
        </w:tc>
        <w:tc>
          <w:tcPr>
            <w:tcW w:w="717" w:type="dxa"/>
            <w:noWrap/>
            <w:hideMark/>
          </w:tcPr>
          <w:p w:rsidR="00CF4834" w:rsidRPr="00CF4834" w:rsidRDefault="00CF4834" w:rsidP="00CF4834">
            <w:pPr>
              <w:jc w:val="center"/>
              <w:rPr>
                <w:sz w:val="16"/>
                <w:szCs w:val="16"/>
              </w:rPr>
            </w:pPr>
            <w:r w:rsidRPr="00CF4834">
              <w:rPr>
                <w:sz w:val="16"/>
                <w:szCs w:val="16"/>
              </w:rPr>
              <w:t>0,35</w:t>
            </w:r>
          </w:p>
        </w:tc>
        <w:tc>
          <w:tcPr>
            <w:tcW w:w="553" w:type="dxa"/>
            <w:noWrap/>
            <w:hideMark/>
          </w:tcPr>
          <w:p w:rsidR="00CF4834" w:rsidRPr="00CF4834" w:rsidRDefault="00CF4834" w:rsidP="00CF4834">
            <w:pPr>
              <w:jc w:val="center"/>
              <w:rPr>
                <w:sz w:val="16"/>
                <w:szCs w:val="16"/>
              </w:rPr>
            </w:pPr>
            <w:r w:rsidRPr="00CF4834">
              <w:rPr>
                <w:sz w:val="16"/>
                <w:szCs w:val="16"/>
              </w:rPr>
              <w:t>0,4</w:t>
            </w:r>
          </w:p>
        </w:tc>
        <w:tc>
          <w:tcPr>
            <w:tcW w:w="757" w:type="dxa"/>
            <w:noWrap/>
            <w:hideMark/>
          </w:tcPr>
          <w:p w:rsidR="00CF4834" w:rsidRPr="00CF4834" w:rsidRDefault="00CF4834" w:rsidP="00CF4834">
            <w:pPr>
              <w:jc w:val="center"/>
              <w:rPr>
                <w:sz w:val="16"/>
                <w:szCs w:val="16"/>
              </w:rPr>
            </w:pPr>
            <w:r w:rsidRPr="00CF4834">
              <w:rPr>
                <w:sz w:val="16"/>
                <w:szCs w:val="16"/>
              </w:rPr>
              <w:t>2,8</w:t>
            </w:r>
          </w:p>
        </w:tc>
        <w:tc>
          <w:tcPr>
            <w:tcW w:w="928" w:type="dxa"/>
            <w:noWrap/>
            <w:hideMark/>
          </w:tcPr>
          <w:p w:rsidR="00CF4834" w:rsidRPr="00CF4834" w:rsidRDefault="00CF4834" w:rsidP="00CF4834">
            <w:pPr>
              <w:jc w:val="center"/>
              <w:rPr>
                <w:sz w:val="16"/>
                <w:szCs w:val="16"/>
              </w:rPr>
            </w:pPr>
          </w:p>
        </w:tc>
        <w:tc>
          <w:tcPr>
            <w:tcW w:w="551" w:type="dxa"/>
            <w:noWrap/>
            <w:hideMark/>
          </w:tcPr>
          <w:p w:rsidR="00CF4834" w:rsidRPr="00CF4834" w:rsidRDefault="00CF4834" w:rsidP="00CF4834">
            <w:pPr>
              <w:jc w:val="center"/>
              <w:rPr>
                <w:sz w:val="16"/>
                <w:szCs w:val="16"/>
              </w:rPr>
            </w:pPr>
          </w:p>
        </w:tc>
        <w:tc>
          <w:tcPr>
            <w:tcW w:w="939" w:type="dxa"/>
            <w:noWrap/>
            <w:hideMark/>
          </w:tcPr>
          <w:p w:rsidR="00CF4834" w:rsidRPr="00CF4834" w:rsidRDefault="00CF4834" w:rsidP="00CF4834">
            <w:pPr>
              <w:jc w:val="center"/>
              <w:rPr>
                <w:sz w:val="16"/>
                <w:szCs w:val="16"/>
              </w:rPr>
            </w:pPr>
            <w:r w:rsidRPr="00CF4834">
              <w:rPr>
                <w:sz w:val="16"/>
                <w:szCs w:val="16"/>
              </w:rPr>
              <w:t>2,45</w:t>
            </w:r>
          </w:p>
        </w:tc>
        <w:tc>
          <w:tcPr>
            <w:tcW w:w="695" w:type="dxa"/>
            <w:noWrap/>
            <w:hideMark/>
          </w:tcPr>
          <w:p w:rsidR="00CF4834" w:rsidRPr="00CF4834" w:rsidRDefault="00CF4834" w:rsidP="00CF4834">
            <w:pPr>
              <w:jc w:val="center"/>
              <w:rPr>
                <w:sz w:val="16"/>
                <w:szCs w:val="16"/>
              </w:rPr>
            </w:pPr>
            <w:r w:rsidRPr="00CF4834">
              <w:rPr>
                <w:sz w:val="16"/>
                <w:szCs w:val="16"/>
              </w:rPr>
              <w:t>2,45</w:t>
            </w:r>
          </w:p>
        </w:tc>
        <w:tc>
          <w:tcPr>
            <w:tcW w:w="945" w:type="dxa"/>
            <w:noWrap/>
            <w:hideMark/>
          </w:tcPr>
          <w:p w:rsidR="00CF4834" w:rsidRPr="00CF4834" w:rsidRDefault="00CF4834" w:rsidP="00CF4834">
            <w:pPr>
              <w:jc w:val="center"/>
              <w:rPr>
                <w:sz w:val="16"/>
                <w:szCs w:val="16"/>
              </w:rPr>
            </w:pPr>
            <w:r w:rsidRPr="00CF4834">
              <w:rPr>
                <w:sz w:val="16"/>
                <w:szCs w:val="16"/>
              </w:rPr>
              <w:t>10,08</w:t>
            </w:r>
          </w:p>
        </w:tc>
      </w:tr>
    </w:tbl>
    <w:p w:rsidR="00CF4834" w:rsidRPr="00884037" w:rsidRDefault="00CF4834" w:rsidP="009631E5"/>
    <w:p w:rsidR="00CF4834" w:rsidRPr="00A10430" w:rsidRDefault="00A10430" w:rsidP="00533B20">
      <w:pPr>
        <w:rPr>
          <w:lang w:val="en-US"/>
        </w:rPr>
      </w:pPr>
      <w:r w:rsidRPr="00A10430">
        <w:rPr>
          <w:lang w:val="en-US"/>
        </w:rPr>
        <w:t>Table 3 presents the data concerning the weighing body weight and feed intake for piglets from birth up to the 35th day of age</w:t>
      </w:r>
      <w:r w:rsidR="00883E8E" w:rsidRPr="00A10430">
        <w:rPr>
          <w:lang w:val="en-US"/>
        </w:rPr>
        <w:t xml:space="preserve">. </w:t>
      </w:r>
      <w:r w:rsidRPr="00A10430">
        <w:rPr>
          <w:lang w:val="en-US"/>
        </w:rPr>
        <w:t xml:space="preserve">At this </w:t>
      </w:r>
      <w:r>
        <w:rPr>
          <w:lang w:val="en-US"/>
        </w:rPr>
        <w:t xml:space="preserve">time </w:t>
      </w:r>
      <w:r w:rsidRPr="00A10430">
        <w:rPr>
          <w:lang w:val="en-US"/>
        </w:rPr>
        <w:t>period the feed</w:t>
      </w:r>
      <w:r>
        <w:rPr>
          <w:lang w:val="en-US"/>
        </w:rPr>
        <w:t xml:space="preserve"> that </w:t>
      </w:r>
      <w:r w:rsidRPr="00A10430">
        <w:rPr>
          <w:lang w:val="en-US"/>
        </w:rPr>
        <w:t xml:space="preserve">is provided </w:t>
      </w:r>
      <w:r>
        <w:rPr>
          <w:lang w:val="en-US"/>
        </w:rPr>
        <w:t>is</w:t>
      </w:r>
      <w:r w:rsidR="00972662">
        <w:rPr>
          <w:lang w:val="en-US"/>
        </w:rPr>
        <w:t xml:space="preserve"> </w:t>
      </w:r>
      <w:r w:rsidR="00883E8E">
        <w:t>Θ</w:t>
      </w:r>
      <w:r w:rsidR="00883E8E" w:rsidRPr="00A10430">
        <w:rPr>
          <w:lang w:val="en-US"/>
        </w:rPr>
        <w:t>1</w:t>
      </w:r>
      <w:r>
        <w:rPr>
          <w:lang w:val="en-US"/>
        </w:rPr>
        <w:t xml:space="preserve"> (prestarter)</w:t>
      </w:r>
      <w:r w:rsidR="00883E8E" w:rsidRPr="00A10430">
        <w:rPr>
          <w:lang w:val="en-US"/>
        </w:rPr>
        <w:t xml:space="preserve">. </w:t>
      </w:r>
      <w:r w:rsidRPr="00A10430">
        <w:rPr>
          <w:lang w:val="en-US"/>
        </w:rPr>
        <w:t xml:space="preserve">It should be noted that the diet program applied is based on providing three diets from birth to the </w:t>
      </w:r>
      <w:r>
        <w:rPr>
          <w:lang w:val="en-US"/>
        </w:rPr>
        <w:t xml:space="preserve">end of the </w:t>
      </w:r>
      <w:r w:rsidRPr="00A10430">
        <w:rPr>
          <w:lang w:val="en-US"/>
        </w:rPr>
        <w:t>development</w:t>
      </w:r>
      <w:r>
        <w:rPr>
          <w:lang w:val="en-US"/>
        </w:rPr>
        <w:t xml:space="preserve"> stage</w:t>
      </w:r>
      <w:r w:rsidRPr="00A10430">
        <w:rPr>
          <w:lang w:val="en-US"/>
        </w:rPr>
        <w:t xml:space="preserve"> (35 kg </w:t>
      </w:r>
      <w:r>
        <w:rPr>
          <w:lang w:val="en-US"/>
        </w:rPr>
        <w:t>L</w:t>
      </w:r>
      <w:r w:rsidRPr="00A10430">
        <w:rPr>
          <w:lang w:val="en-US"/>
        </w:rPr>
        <w:t>.</w:t>
      </w:r>
      <w:r>
        <w:rPr>
          <w:lang w:val="en-US"/>
        </w:rPr>
        <w:t>W.</w:t>
      </w:r>
      <w:r w:rsidRPr="00A10430">
        <w:rPr>
          <w:lang w:val="en-US"/>
        </w:rPr>
        <w:t xml:space="preserve"> approx.</w:t>
      </w:r>
      <w:r w:rsidR="00883E8E" w:rsidRPr="00A10430">
        <w:rPr>
          <w:lang w:val="en-US"/>
        </w:rPr>
        <w:t xml:space="preserve">). </w:t>
      </w:r>
    </w:p>
    <w:p w:rsidR="00CF4834" w:rsidRPr="00A10430" w:rsidRDefault="00CF4834" w:rsidP="00533B20">
      <w:pPr>
        <w:rPr>
          <w:lang w:val="en-US"/>
        </w:rPr>
      </w:pPr>
    </w:p>
    <w:p w:rsidR="00CF4834" w:rsidRPr="00CB1FE3" w:rsidRDefault="00A10430" w:rsidP="009056B3">
      <w:pPr>
        <w:ind w:left="-567"/>
        <w:rPr>
          <w:b/>
          <w:szCs w:val="20"/>
        </w:rPr>
      </w:pPr>
      <w:r w:rsidRPr="00A10430">
        <w:rPr>
          <w:b/>
          <w:szCs w:val="20"/>
        </w:rPr>
        <w:t>Table 4. Developmen</w:t>
      </w:r>
      <w:r>
        <w:rPr>
          <w:b/>
          <w:szCs w:val="20"/>
        </w:rPr>
        <w:t>t stage</w:t>
      </w:r>
    </w:p>
    <w:tbl>
      <w:tblPr>
        <w:tblW w:w="10413" w:type="dxa"/>
        <w:tblInd w:w="-1003" w:type="dxa"/>
        <w:tblLayout w:type="fixed"/>
        <w:tblLook w:val="04A0"/>
      </w:tblPr>
      <w:tblGrid>
        <w:gridCol w:w="709"/>
        <w:gridCol w:w="426"/>
        <w:gridCol w:w="709"/>
        <w:gridCol w:w="737"/>
        <w:gridCol w:w="635"/>
        <w:gridCol w:w="825"/>
        <w:gridCol w:w="696"/>
        <w:gridCol w:w="841"/>
        <w:gridCol w:w="1065"/>
        <w:gridCol w:w="831"/>
        <w:gridCol w:w="1044"/>
        <w:gridCol w:w="965"/>
        <w:gridCol w:w="930"/>
      </w:tblGrid>
      <w:tr w:rsidR="00CF4834" w:rsidRPr="00972662" w:rsidTr="00961383">
        <w:trPr>
          <w:trHeight w:val="664"/>
        </w:trPr>
        <w:tc>
          <w:tcPr>
            <w:tcW w:w="1135" w:type="dxa"/>
            <w:gridSpan w:val="2"/>
            <w:tcBorders>
              <w:top w:val="single" w:sz="8" w:space="0" w:color="auto"/>
              <w:left w:val="single" w:sz="8" w:space="0" w:color="auto"/>
              <w:bottom w:val="single" w:sz="4" w:space="0" w:color="auto"/>
              <w:right w:val="single" w:sz="4" w:space="0" w:color="000000"/>
            </w:tcBorders>
            <w:shd w:val="clear" w:color="auto" w:fill="auto"/>
            <w:noWrap/>
            <w:hideMark/>
          </w:tcPr>
          <w:p w:rsidR="00961383" w:rsidRDefault="002D29A2" w:rsidP="002D29A2">
            <w:pPr>
              <w:spacing w:after="0" w:line="240" w:lineRule="auto"/>
              <w:jc w:val="center"/>
              <w:rPr>
                <w:rFonts w:asciiTheme="minorHAnsi" w:eastAsia="Times New Roman" w:hAnsiTheme="minorHAnsi" w:cs="Arial"/>
                <w:b/>
                <w:sz w:val="16"/>
                <w:szCs w:val="16"/>
                <w:lang w:eastAsia="el-GR"/>
              </w:rPr>
            </w:pPr>
            <w:r w:rsidRPr="002D29A2">
              <w:rPr>
                <w:rFonts w:asciiTheme="minorHAnsi" w:eastAsia="Times New Roman" w:hAnsiTheme="minorHAnsi" w:cs="Arial"/>
                <w:b/>
                <w:sz w:val="16"/>
                <w:szCs w:val="16"/>
                <w:lang w:eastAsia="el-GR"/>
              </w:rPr>
              <w:t>Age in days</w:t>
            </w:r>
          </w:p>
          <w:p w:rsidR="00CF4834" w:rsidRPr="00961383" w:rsidRDefault="00CF4834" w:rsidP="00961383">
            <w:pPr>
              <w:rPr>
                <w:rFonts w:asciiTheme="minorHAnsi" w:eastAsia="Times New Roman" w:hAnsiTheme="minorHAnsi" w:cs="Arial"/>
                <w:sz w:val="16"/>
                <w:szCs w:val="16"/>
                <w:lang w:eastAsia="el-GR"/>
              </w:rPr>
            </w:pPr>
          </w:p>
        </w:tc>
        <w:tc>
          <w:tcPr>
            <w:tcW w:w="709"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CF4834" w:rsidRPr="001E0D7E" w:rsidRDefault="002D29A2" w:rsidP="002D29A2">
            <w:pPr>
              <w:spacing w:after="0" w:line="240" w:lineRule="auto"/>
              <w:jc w:val="center"/>
              <w:rPr>
                <w:rFonts w:asciiTheme="minorHAnsi" w:eastAsia="Times New Roman" w:hAnsiTheme="minorHAnsi" w:cs="Arial"/>
                <w:b/>
                <w:sz w:val="16"/>
                <w:szCs w:val="16"/>
                <w:lang w:eastAsia="el-GR"/>
              </w:rPr>
            </w:pPr>
            <w:r w:rsidRPr="002D29A2">
              <w:rPr>
                <w:rFonts w:asciiTheme="minorHAnsi" w:eastAsia="Times New Roman" w:hAnsiTheme="minorHAnsi" w:cs="Arial"/>
                <w:b/>
                <w:sz w:val="16"/>
                <w:szCs w:val="16"/>
                <w:lang w:eastAsia="el-GR"/>
              </w:rPr>
              <w:t>Age in weeks</w:t>
            </w:r>
          </w:p>
        </w:tc>
        <w:tc>
          <w:tcPr>
            <w:tcW w:w="1372" w:type="dxa"/>
            <w:gridSpan w:val="2"/>
            <w:tcBorders>
              <w:top w:val="single" w:sz="8" w:space="0" w:color="auto"/>
              <w:left w:val="nil"/>
              <w:bottom w:val="single" w:sz="4" w:space="0" w:color="auto"/>
              <w:right w:val="single" w:sz="4" w:space="0" w:color="000000"/>
            </w:tcBorders>
            <w:shd w:val="clear" w:color="auto" w:fill="auto"/>
            <w:noWrap/>
            <w:hideMark/>
          </w:tcPr>
          <w:p w:rsidR="00CF4834" w:rsidRPr="001E0D7E" w:rsidRDefault="002D29A2" w:rsidP="002D29A2">
            <w:pPr>
              <w:spacing w:after="0" w:line="240" w:lineRule="auto"/>
              <w:jc w:val="center"/>
              <w:rPr>
                <w:rFonts w:asciiTheme="minorHAnsi" w:eastAsia="Times New Roman" w:hAnsiTheme="minorHAnsi" w:cs="Arial"/>
                <w:b/>
                <w:sz w:val="16"/>
                <w:szCs w:val="16"/>
                <w:lang w:eastAsia="el-GR"/>
              </w:rPr>
            </w:pPr>
            <w:r w:rsidRPr="002D29A2">
              <w:rPr>
                <w:rFonts w:asciiTheme="minorHAnsi" w:eastAsia="Times New Roman" w:hAnsiTheme="minorHAnsi" w:cs="Arial"/>
                <w:b/>
                <w:sz w:val="16"/>
                <w:szCs w:val="16"/>
                <w:lang w:val="en-US" w:eastAsia="el-GR"/>
              </w:rPr>
              <w:t>Live weight in kgs</w:t>
            </w:r>
          </w:p>
        </w:tc>
        <w:tc>
          <w:tcPr>
            <w:tcW w:w="825"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CF4834" w:rsidRPr="002D29A2" w:rsidRDefault="002D29A2" w:rsidP="002D29A2">
            <w:pPr>
              <w:spacing w:after="0" w:line="240" w:lineRule="auto"/>
              <w:jc w:val="center"/>
              <w:rPr>
                <w:rFonts w:asciiTheme="minorHAnsi" w:eastAsia="Times New Roman" w:hAnsiTheme="minorHAnsi" w:cs="Arial"/>
                <w:b/>
                <w:sz w:val="16"/>
                <w:szCs w:val="16"/>
                <w:lang w:val="en-US" w:eastAsia="el-GR"/>
              </w:rPr>
            </w:pPr>
            <w:r w:rsidRPr="002D29A2">
              <w:rPr>
                <w:rFonts w:asciiTheme="minorHAnsi" w:eastAsia="Times New Roman" w:hAnsiTheme="minorHAnsi" w:cs="Arial"/>
                <w:b/>
                <w:sz w:val="16"/>
                <w:szCs w:val="16"/>
                <w:lang w:val="en-US" w:eastAsia="el-GR"/>
              </w:rPr>
              <w:t>Average daily weight gain (ADWG) in Kgs</w:t>
            </w:r>
          </w:p>
        </w:tc>
        <w:tc>
          <w:tcPr>
            <w:tcW w:w="1537" w:type="dxa"/>
            <w:gridSpan w:val="2"/>
            <w:tcBorders>
              <w:top w:val="single" w:sz="8" w:space="0" w:color="auto"/>
              <w:left w:val="nil"/>
              <w:bottom w:val="single" w:sz="4" w:space="0" w:color="auto"/>
              <w:right w:val="single" w:sz="4" w:space="0" w:color="000000"/>
            </w:tcBorders>
            <w:shd w:val="clear" w:color="auto" w:fill="auto"/>
            <w:noWrap/>
            <w:hideMark/>
          </w:tcPr>
          <w:p w:rsidR="00CF4834" w:rsidRPr="001E0D7E" w:rsidRDefault="002D29A2" w:rsidP="002D29A2">
            <w:pPr>
              <w:spacing w:after="0" w:line="240" w:lineRule="auto"/>
              <w:jc w:val="center"/>
              <w:rPr>
                <w:rFonts w:asciiTheme="minorHAnsi" w:eastAsia="Times New Roman" w:hAnsiTheme="minorHAnsi" w:cs="Arial"/>
                <w:b/>
                <w:sz w:val="16"/>
                <w:szCs w:val="16"/>
                <w:lang w:eastAsia="el-GR"/>
              </w:rPr>
            </w:pPr>
            <w:r w:rsidRPr="002D29A2">
              <w:rPr>
                <w:rFonts w:asciiTheme="minorHAnsi" w:eastAsia="Times New Roman" w:hAnsiTheme="minorHAnsi" w:cs="Arial"/>
                <w:b/>
                <w:sz w:val="16"/>
                <w:szCs w:val="16"/>
                <w:lang w:val="en-US" w:eastAsia="el-GR"/>
              </w:rPr>
              <w:t>Feed consumption</w:t>
            </w:r>
          </w:p>
        </w:tc>
        <w:tc>
          <w:tcPr>
            <w:tcW w:w="1065" w:type="dxa"/>
            <w:vMerge w:val="restart"/>
            <w:tcBorders>
              <w:top w:val="single" w:sz="8" w:space="0" w:color="auto"/>
              <w:left w:val="single" w:sz="4" w:space="0" w:color="auto"/>
              <w:bottom w:val="nil"/>
              <w:right w:val="single" w:sz="4" w:space="0" w:color="auto"/>
            </w:tcBorders>
            <w:shd w:val="clear" w:color="auto" w:fill="auto"/>
            <w:hideMark/>
          </w:tcPr>
          <w:p w:rsidR="00CF4834" w:rsidRPr="002D29A2" w:rsidRDefault="002D29A2" w:rsidP="002D29A2">
            <w:pPr>
              <w:spacing w:after="0" w:line="240" w:lineRule="auto"/>
              <w:jc w:val="center"/>
              <w:rPr>
                <w:rFonts w:asciiTheme="minorHAnsi" w:eastAsia="Times New Roman" w:hAnsiTheme="minorHAnsi" w:cs="Arial"/>
                <w:b/>
                <w:sz w:val="16"/>
                <w:szCs w:val="16"/>
                <w:lang w:val="en-US" w:eastAsia="el-GR"/>
              </w:rPr>
            </w:pPr>
            <w:r w:rsidRPr="002D29A2">
              <w:rPr>
                <w:rFonts w:asciiTheme="minorHAnsi" w:eastAsia="Times New Roman" w:hAnsiTheme="minorHAnsi" w:cs="Arial"/>
                <w:b/>
                <w:sz w:val="16"/>
                <w:szCs w:val="16"/>
                <w:lang w:val="en-US" w:eastAsia="el-GR"/>
              </w:rPr>
              <w:t>Feed consumption for the whole period</w:t>
            </w:r>
          </w:p>
        </w:tc>
        <w:tc>
          <w:tcPr>
            <w:tcW w:w="831" w:type="dxa"/>
            <w:vMerge w:val="restart"/>
            <w:tcBorders>
              <w:top w:val="single" w:sz="8" w:space="0" w:color="auto"/>
              <w:left w:val="single" w:sz="4" w:space="0" w:color="auto"/>
              <w:bottom w:val="nil"/>
              <w:right w:val="single" w:sz="4" w:space="0" w:color="auto"/>
            </w:tcBorders>
            <w:shd w:val="clear" w:color="auto" w:fill="auto"/>
            <w:hideMark/>
          </w:tcPr>
          <w:p w:rsidR="00CF4834" w:rsidRPr="001E0D7E" w:rsidRDefault="002D29A2" w:rsidP="002D29A2">
            <w:pPr>
              <w:spacing w:after="0" w:line="240" w:lineRule="auto"/>
              <w:jc w:val="center"/>
              <w:rPr>
                <w:rFonts w:asciiTheme="minorHAnsi" w:eastAsia="Times New Roman" w:hAnsiTheme="minorHAnsi" w:cs="Arial"/>
                <w:b/>
                <w:sz w:val="16"/>
                <w:szCs w:val="16"/>
                <w:lang w:eastAsia="el-GR"/>
              </w:rPr>
            </w:pPr>
            <w:r w:rsidRPr="002D29A2">
              <w:rPr>
                <w:rFonts w:asciiTheme="minorHAnsi" w:eastAsia="Times New Roman" w:hAnsiTheme="minorHAnsi" w:cs="Arial"/>
                <w:b/>
                <w:sz w:val="16"/>
                <w:szCs w:val="16"/>
                <w:lang w:val="en-US" w:eastAsia="el-GR"/>
              </w:rPr>
              <w:t>Feed ratio</w:t>
            </w:r>
          </w:p>
        </w:tc>
        <w:tc>
          <w:tcPr>
            <w:tcW w:w="1044"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CF4834" w:rsidRPr="002D29A2" w:rsidRDefault="002D29A2" w:rsidP="002D29A2">
            <w:pPr>
              <w:spacing w:after="0" w:line="240" w:lineRule="auto"/>
              <w:jc w:val="center"/>
              <w:rPr>
                <w:rFonts w:asciiTheme="minorHAnsi" w:eastAsia="Times New Roman" w:hAnsiTheme="minorHAnsi" w:cs="Arial"/>
                <w:b/>
                <w:sz w:val="16"/>
                <w:szCs w:val="16"/>
                <w:lang w:val="en-US" w:eastAsia="el-GR"/>
              </w:rPr>
            </w:pPr>
            <w:r w:rsidRPr="002D29A2">
              <w:rPr>
                <w:rFonts w:asciiTheme="minorHAnsi" w:eastAsia="Times New Roman" w:hAnsiTheme="minorHAnsi" w:cs="Arial"/>
                <w:b/>
                <w:sz w:val="16"/>
                <w:szCs w:val="16"/>
                <w:lang w:val="en-US" w:eastAsia="el-GR"/>
              </w:rPr>
              <w:t>Weekly weight gain in Kgs</w:t>
            </w:r>
          </w:p>
        </w:tc>
        <w:tc>
          <w:tcPr>
            <w:tcW w:w="965" w:type="dxa"/>
            <w:vMerge w:val="restart"/>
            <w:tcBorders>
              <w:top w:val="single" w:sz="8" w:space="0" w:color="auto"/>
              <w:left w:val="single" w:sz="4" w:space="0" w:color="auto"/>
              <w:bottom w:val="nil"/>
              <w:right w:val="single" w:sz="4" w:space="0" w:color="auto"/>
            </w:tcBorders>
            <w:shd w:val="clear" w:color="auto" w:fill="auto"/>
            <w:hideMark/>
          </w:tcPr>
          <w:p w:rsidR="00CF4834" w:rsidRPr="002D29A2" w:rsidRDefault="002D29A2" w:rsidP="002D29A2">
            <w:pPr>
              <w:spacing w:after="0" w:line="240" w:lineRule="auto"/>
              <w:jc w:val="center"/>
              <w:rPr>
                <w:rFonts w:asciiTheme="minorHAnsi" w:eastAsia="Times New Roman" w:hAnsiTheme="minorHAnsi" w:cs="Arial"/>
                <w:b/>
                <w:sz w:val="16"/>
                <w:szCs w:val="16"/>
                <w:lang w:val="en-US" w:eastAsia="el-GR"/>
              </w:rPr>
            </w:pPr>
            <w:r w:rsidRPr="002D29A2">
              <w:rPr>
                <w:rFonts w:asciiTheme="minorHAnsi" w:eastAsia="Times New Roman" w:hAnsiTheme="minorHAnsi" w:cs="Arial"/>
                <w:b/>
                <w:sz w:val="16"/>
                <w:szCs w:val="16"/>
                <w:lang w:val="en-US" w:eastAsia="el-GR"/>
              </w:rPr>
              <w:t>Weight gain for the whole period in Kgs</w:t>
            </w:r>
          </w:p>
        </w:tc>
        <w:tc>
          <w:tcPr>
            <w:tcW w:w="930" w:type="dxa"/>
            <w:vMerge w:val="restart"/>
            <w:tcBorders>
              <w:top w:val="single" w:sz="8" w:space="0" w:color="auto"/>
              <w:left w:val="single" w:sz="4" w:space="0" w:color="auto"/>
              <w:bottom w:val="nil"/>
              <w:right w:val="single" w:sz="8" w:space="0" w:color="auto"/>
            </w:tcBorders>
            <w:shd w:val="clear" w:color="auto" w:fill="auto"/>
            <w:hideMark/>
          </w:tcPr>
          <w:p w:rsidR="00CF4834" w:rsidRPr="002D29A2" w:rsidRDefault="002D29A2" w:rsidP="002D29A2">
            <w:pPr>
              <w:spacing w:after="0" w:line="240" w:lineRule="auto"/>
              <w:jc w:val="center"/>
              <w:rPr>
                <w:rFonts w:asciiTheme="minorHAnsi" w:eastAsia="Times New Roman" w:hAnsiTheme="minorHAnsi" w:cs="Arial"/>
                <w:b/>
                <w:sz w:val="16"/>
                <w:szCs w:val="16"/>
                <w:lang w:val="en-US" w:eastAsia="el-GR"/>
              </w:rPr>
            </w:pPr>
            <w:r w:rsidRPr="002D29A2">
              <w:rPr>
                <w:rFonts w:asciiTheme="minorHAnsi" w:eastAsia="Times New Roman" w:hAnsiTheme="minorHAnsi" w:cs="Arial"/>
                <w:b/>
                <w:sz w:val="16"/>
                <w:szCs w:val="16"/>
                <w:lang w:val="en-US" w:eastAsia="el-GR"/>
              </w:rPr>
              <w:t>Live weight in the end of the period in Kgs</w:t>
            </w:r>
          </w:p>
        </w:tc>
      </w:tr>
      <w:tr w:rsidR="002D29A2" w:rsidRPr="001E0D7E" w:rsidTr="00961383">
        <w:trPr>
          <w:trHeight w:val="355"/>
        </w:trPr>
        <w:tc>
          <w:tcPr>
            <w:tcW w:w="709" w:type="dxa"/>
            <w:tcBorders>
              <w:top w:val="nil"/>
              <w:left w:val="single" w:sz="8" w:space="0" w:color="auto"/>
              <w:bottom w:val="single" w:sz="4" w:space="0" w:color="auto"/>
              <w:right w:val="single" w:sz="4" w:space="0" w:color="auto"/>
            </w:tcBorders>
            <w:shd w:val="clear" w:color="auto" w:fill="auto"/>
            <w:noWrap/>
            <w:hideMark/>
          </w:tcPr>
          <w:p w:rsidR="002D29A2" w:rsidRPr="001E0D7E" w:rsidRDefault="002D29A2" w:rsidP="002D29A2">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From</w:t>
            </w:r>
          </w:p>
        </w:tc>
        <w:tc>
          <w:tcPr>
            <w:tcW w:w="426" w:type="dxa"/>
            <w:tcBorders>
              <w:top w:val="nil"/>
              <w:left w:val="nil"/>
              <w:bottom w:val="single" w:sz="4" w:space="0" w:color="auto"/>
              <w:right w:val="single" w:sz="4" w:space="0" w:color="auto"/>
            </w:tcBorders>
            <w:shd w:val="clear" w:color="auto" w:fill="auto"/>
            <w:noWrap/>
            <w:hideMark/>
          </w:tcPr>
          <w:p w:rsidR="002D29A2" w:rsidRPr="001E0D7E" w:rsidRDefault="002D29A2" w:rsidP="002D29A2">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To</w:t>
            </w:r>
          </w:p>
        </w:tc>
        <w:tc>
          <w:tcPr>
            <w:tcW w:w="709" w:type="dxa"/>
            <w:vMerge/>
            <w:tcBorders>
              <w:top w:val="single" w:sz="8" w:space="0" w:color="auto"/>
              <w:left w:val="single" w:sz="4" w:space="0" w:color="auto"/>
              <w:bottom w:val="single" w:sz="4" w:space="0" w:color="000000"/>
              <w:right w:val="single" w:sz="4" w:space="0" w:color="auto"/>
            </w:tcBorders>
            <w:vAlign w:val="center"/>
            <w:hideMark/>
          </w:tcPr>
          <w:p w:rsidR="002D29A2" w:rsidRPr="001E0D7E" w:rsidRDefault="002D29A2" w:rsidP="002D29A2">
            <w:pPr>
              <w:spacing w:after="0" w:line="240" w:lineRule="auto"/>
              <w:rPr>
                <w:rFonts w:asciiTheme="minorHAnsi" w:eastAsia="Times New Roman" w:hAnsiTheme="minorHAnsi" w:cs="Arial"/>
                <w:sz w:val="16"/>
                <w:szCs w:val="16"/>
                <w:lang w:eastAsia="el-GR"/>
              </w:rPr>
            </w:pPr>
          </w:p>
        </w:tc>
        <w:tc>
          <w:tcPr>
            <w:tcW w:w="737" w:type="dxa"/>
            <w:tcBorders>
              <w:top w:val="nil"/>
              <w:left w:val="single" w:sz="8" w:space="0" w:color="auto"/>
              <w:bottom w:val="single" w:sz="4" w:space="0" w:color="auto"/>
              <w:right w:val="single" w:sz="4" w:space="0" w:color="auto"/>
            </w:tcBorders>
            <w:shd w:val="clear" w:color="auto" w:fill="auto"/>
            <w:noWrap/>
            <w:hideMark/>
          </w:tcPr>
          <w:p w:rsidR="002D29A2" w:rsidRPr="001E0D7E" w:rsidRDefault="002D29A2" w:rsidP="002D29A2">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From</w:t>
            </w:r>
          </w:p>
        </w:tc>
        <w:tc>
          <w:tcPr>
            <w:tcW w:w="635" w:type="dxa"/>
            <w:tcBorders>
              <w:top w:val="nil"/>
              <w:left w:val="nil"/>
              <w:bottom w:val="single" w:sz="4" w:space="0" w:color="auto"/>
              <w:right w:val="single" w:sz="4" w:space="0" w:color="auto"/>
            </w:tcBorders>
            <w:shd w:val="clear" w:color="auto" w:fill="auto"/>
            <w:noWrap/>
            <w:hideMark/>
          </w:tcPr>
          <w:p w:rsidR="002D29A2" w:rsidRPr="001E0D7E" w:rsidRDefault="002D29A2" w:rsidP="002D29A2">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To</w:t>
            </w:r>
          </w:p>
        </w:tc>
        <w:tc>
          <w:tcPr>
            <w:tcW w:w="825" w:type="dxa"/>
            <w:vMerge/>
            <w:tcBorders>
              <w:top w:val="single" w:sz="8" w:space="0" w:color="auto"/>
              <w:left w:val="single" w:sz="4" w:space="0" w:color="auto"/>
              <w:bottom w:val="single" w:sz="4" w:space="0" w:color="000000"/>
              <w:right w:val="single" w:sz="4" w:space="0" w:color="auto"/>
            </w:tcBorders>
            <w:vAlign w:val="center"/>
            <w:hideMark/>
          </w:tcPr>
          <w:p w:rsidR="002D29A2" w:rsidRPr="001E0D7E" w:rsidRDefault="002D29A2" w:rsidP="002D29A2">
            <w:pPr>
              <w:spacing w:after="0" w:line="240" w:lineRule="auto"/>
              <w:rPr>
                <w:rFonts w:asciiTheme="minorHAnsi" w:eastAsia="Times New Roman" w:hAnsiTheme="minorHAnsi" w:cs="Arial"/>
                <w:sz w:val="16"/>
                <w:szCs w:val="16"/>
                <w:lang w:eastAsia="el-GR"/>
              </w:rPr>
            </w:pPr>
          </w:p>
        </w:tc>
        <w:tc>
          <w:tcPr>
            <w:tcW w:w="696" w:type="dxa"/>
            <w:tcBorders>
              <w:top w:val="nil"/>
              <w:left w:val="nil"/>
              <w:bottom w:val="single" w:sz="4" w:space="0" w:color="auto"/>
              <w:right w:val="single" w:sz="4" w:space="0" w:color="auto"/>
            </w:tcBorders>
            <w:shd w:val="clear" w:color="auto" w:fill="auto"/>
            <w:noWrap/>
            <w:hideMark/>
          </w:tcPr>
          <w:p w:rsidR="002D29A2" w:rsidRPr="001E0D7E" w:rsidRDefault="002D29A2" w:rsidP="002D29A2">
            <w:pPr>
              <w:spacing w:after="0" w:line="240" w:lineRule="auto"/>
              <w:jc w:val="center"/>
              <w:rPr>
                <w:rFonts w:asciiTheme="minorHAnsi" w:eastAsia="Times New Roman" w:hAnsiTheme="minorHAnsi" w:cs="Arial"/>
                <w:sz w:val="16"/>
                <w:szCs w:val="16"/>
                <w:lang w:eastAsia="el-GR"/>
              </w:rPr>
            </w:pPr>
            <w:r w:rsidRPr="002D29A2">
              <w:rPr>
                <w:rFonts w:asciiTheme="minorHAnsi" w:eastAsia="Times New Roman" w:hAnsiTheme="minorHAnsi" w:cs="Arial"/>
                <w:sz w:val="16"/>
                <w:szCs w:val="16"/>
                <w:lang w:val="en-US" w:eastAsia="el-GR"/>
              </w:rPr>
              <w:t>g</w:t>
            </w:r>
            <w:r w:rsidRPr="002D29A2">
              <w:rPr>
                <w:rFonts w:asciiTheme="minorHAnsi" w:eastAsia="Times New Roman" w:hAnsiTheme="minorHAnsi" w:cs="Arial"/>
                <w:sz w:val="16"/>
                <w:szCs w:val="16"/>
                <w:lang w:eastAsia="el-GR"/>
              </w:rPr>
              <w:t xml:space="preserve">/ </w:t>
            </w:r>
            <w:r w:rsidRPr="002D29A2">
              <w:rPr>
                <w:rFonts w:asciiTheme="minorHAnsi" w:eastAsia="Times New Roman" w:hAnsiTheme="minorHAnsi" w:cs="Arial"/>
                <w:sz w:val="16"/>
                <w:szCs w:val="16"/>
                <w:lang w:val="en-US" w:eastAsia="el-GR"/>
              </w:rPr>
              <w:t>day</w:t>
            </w:r>
          </w:p>
        </w:tc>
        <w:tc>
          <w:tcPr>
            <w:tcW w:w="841" w:type="dxa"/>
            <w:tcBorders>
              <w:top w:val="nil"/>
              <w:left w:val="nil"/>
              <w:bottom w:val="single" w:sz="4" w:space="0" w:color="auto"/>
              <w:right w:val="nil"/>
            </w:tcBorders>
            <w:shd w:val="clear" w:color="auto" w:fill="auto"/>
            <w:noWrap/>
            <w:hideMark/>
          </w:tcPr>
          <w:p w:rsidR="002D29A2" w:rsidRPr="001E0D7E" w:rsidRDefault="002D29A2" w:rsidP="002D29A2">
            <w:pPr>
              <w:spacing w:after="0" w:line="240" w:lineRule="auto"/>
              <w:jc w:val="center"/>
              <w:rPr>
                <w:rFonts w:asciiTheme="minorHAnsi" w:eastAsia="Times New Roman" w:hAnsiTheme="minorHAnsi" w:cs="Arial"/>
                <w:sz w:val="16"/>
                <w:szCs w:val="16"/>
                <w:lang w:eastAsia="el-GR"/>
              </w:rPr>
            </w:pPr>
            <w:r w:rsidRPr="002D29A2">
              <w:rPr>
                <w:rFonts w:asciiTheme="minorHAnsi" w:eastAsia="Times New Roman" w:hAnsiTheme="minorHAnsi" w:cs="Arial"/>
                <w:sz w:val="16"/>
                <w:szCs w:val="16"/>
                <w:lang w:eastAsia="el-GR"/>
              </w:rPr>
              <w:t xml:space="preserve">Kg / </w:t>
            </w:r>
            <w:r w:rsidRPr="002D29A2">
              <w:rPr>
                <w:rFonts w:asciiTheme="minorHAnsi" w:eastAsia="Times New Roman" w:hAnsiTheme="minorHAnsi" w:cs="Arial"/>
                <w:sz w:val="16"/>
                <w:szCs w:val="16"/>
                <w:lang w:val="en-US" w:eastAsia="el-GR"/>
              </w:rPr>
              <w:t>week</w:t>
            </w:r>
          </w:p>
        </w:tc>
        <w:tc>
          <w:tcPr>
            <w:tcW w:w="1065" w:type="dxa"/>
            <w:vMerge/>
            <w:tcBorders>
              <w:top w:val="single" w:sz="8" w:space="0" w:color="auto"/>
              <w:left w:val="single" w:sz="4" w:space="0" w:color="auto"/>
              <w:bottom w:val="nil"/>
              <w:right w:val="single" w:sz="4" w:space="0" w:color="auto"/>
            </w:tcBorders>
            <w:vAlign w:val="center"/>
            <w:hideMark/>
          </w:tcPr>
          <w:p w:rsidR="002D29A2" w:rsidRPr="001E0D7E" w:rsidRDefault="002D29A2" w:rsidP="002D29A2">
            <w:pPr>
              <w:spacing w:after="0" w:line="240" w:lineRule="auto"/>
              <w:rPr>
                <w:rFonts w:asciiTheme="minorHAnsi" w:eastAsia="Times New Roman" w:hAnsiTheme="minorHAnsi" w:cs="Arial"/>
                <w:sz w:val="16"/>
                <w:szCs w:val="16"/>
                <w:lang w:eastAsia="el-GR"/>
              </w:rPr>
            </w:pPr>
          </w:p>
        </w:tc>
        <w:tc>
          <w:tcPr>
            <w:tcW w:w="831" w:type="dxa"/>
            <w:vMerge/>
            <w:tcBorders>
              <w:top w:val="single" w:sz="8" w:space="0" w:color="auto"/>
              <w:left w:val="single" w:sz="4" w:space="0" w:color="auto"/>
              <w:bottom w:val="nil"/>
              <w:right w:val="single" w:sz="4" w:space="0" w:color="auto"/>
            </w:tcBorders>
            <w:vAlign w:val="center"/>
            <w:hideMark/>
          </w:tcPr>
          <w:p w:rsidR="002D29A2" w:rsidRPr="001E0D7E" w:rsidRDefault="002D29A2" w:rsidP="002D29A2">
            <w:pPr>
              <w:spacing w:after="0" w:line="240" w:lineRule="auto"/>
              <w:rPr>
                <w:rFonts w:asciiTheme="minorHAnsi" w:eastAsia="Times New Roman" w:hAnsiTheme="minorHAnsi" w:cs="Arial"/>
                <w:sz w:val="16"/>
                <w:szCs w:val="16"/>
                <w:lang w:eastAsia="el-GR"/>
              </w:rPr>
            </w:pPr>
          </w:p>
        </w:tc>
        <w:tc>
          <w:tcPr>
            <w:tcW w:w="1044" w:type="dxa"/>
            <w:vMerge/>
            <w:tcBorders>
              <w:top w:val="single" w:sz="8" w:space="0" w:color="auto"/>
              <w:left w:val="single" w:sz="4" w:space="0" w:color="auto"/>
              <w:bottom w:val="single" w:sz="4" w:space="0" w:color="000000"/>
              <w:right w:val="single" w:sz="4" w:space="0" w:color="auto"/>
            </w:tcBorders>
            <w:vAlign w:val="center"/>
            <w:hideMark/>
          </w:tcPr>
          <w:p w:rsidR="002D29A2" w:rsidRPr="001E0D7E" w:rsidRDefault="002D29A2" w:rsidP="002D29A2">
            <w:pPr>
              <w:spacing w:after="0" w:line="240" w:lineRule="auto"/>
              <w:rPr>
                <w:rFonts w:asciiTheme="minorHAnsi" w:eastAsia="Times New Roman" w:hAnsiTheme="minorHAnsi" w:cs="Arial"/>
                <w:sz w:val="16"/>
                <w:szCs w:val="16"/>
                <w:lang w:eastAsia="el-GR"/>
              </w:rPr>
            </w:pPr>
          </w:p>
        </w:tc>
        <w:tc>
          <w:tcPr>
            <w:tcW w:w="965" w:type="dxa"/>
            <w:vMerge/>
            <w:tcBorders>
              <w:top w:val="single" w:sz="8" w:space="0" w:color="auto"/>
              <w:left w:val="single" w:sz="4" w:space="0" w:color="auto"/>
              <w:bottom w:val="nil"/>
              <w:right w:val="single" w:sz="4" w:space="0" w:color="auto"/>
            </w:tcBorders>
            <w:vAlign w:val="center"/>
            <w:hideMark/>
          </w:tcPr>
          <w:p w:rsidR="002D29A2" w:rsidRPr="001E0D7E" w:rsidRDefault="002D29A2" w:rsidP="002D29A2">
            <w:pPr>
              <w:spacing w:after="0" w:line="240" w:lineRule="auto"/>
              <w:rPr>
                <w:rFonts w:asciiTheme="minorHAnsi" w:eastAsia="Times New Roman" w:hAnsiTheme="minorHAnsi" w:cs="Arial"/>
                <w:sz w:val="16"/>
                <w:szCs w:val="16"/>
                <w:lang w:eastAsia="el-GR"/>
              </w:rPr>
            </w:pPr>
          </w:p>
        </w:tc>
        <w:tc>
          <w:tcPr>
            <w:tcW w:w="930" w:type="dxa"/>
            <w:vMerge/>
            <w:tcBorders>
              <w:top w:val="single" w:sz="8" w:space="0" w:color="auto"/>
              <w:left w:val="single" w:sz="4" w:space="0" w:color="auto"/>
              <w:bottom w:val="nil"/>
              <w:right w:val="single" w:sz="8" w:space="0" w:color="auto"/>
            </w:tcBorders>
            <w:vAlign w:val="center"/>
            <w:hideMark/>
          </w:tcPr>
          <w:p w:rsidR="002D29A2" w:rsidRPr="001E0D7E" w:rsidRDefault="002D29A2" w:rsidP="002D29A2">
            <w:pPr>
              <w:spacing w:after="0" w:line="240" w:lineRule="auto"/>
              <w:rPr>
                <w:rFonts w:asciiTheme="minorHAnsi" w:eastAsia="Times New Roman" w:hAnsiTheme="minorHAnsi" w:cs="Arial"/>
                <w:sz w:val="16"/>
                <w:szCs w:val="16"/>
                <w:lang w:eastAsia="el-GR"/>
              </w:rPr>
            </w:pPr>
          </w:p>
        </w:tc>
      </w:tr>
      <w:tr w:rsidR="00CF4834" w:rsidRPr="001E0D7E" w:rsidTr="00961383">
        <w:trPr>
          <w:trHeight w:val="3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35</w:t>
            </w:r>
          </w:p>
        </w:tc>
        <w:tc>
          <w:tcPr>
            <w:tcW w:w="42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w:t>
            </w:r>
          </w:p>
        </w:tc>
        <w:tc>
          <w:tcPr>
            <w:tcW w:w="70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w:t>
            </w:r>
          </w:p>
        </w:tc>
        <w:tc>
          <w:tcPr>
            <w:tcW w:w="73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10,08</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12,33</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0,321</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0,543</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3,80</w:t>
            </w:r>
          </w:p>
        </w:tc>
        <w:tc>
          <w:tcPr>
            <w:tcW w:w="1065" w:type="dxa"/>
            <w:tcBorders>
              <w:top w:val="single" w:sz="4" w:space="0" w:color="auto"/>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Θ2</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2,25</w:t>
            </w:r>
          </w:p>
        </w:tc>
        <w:tc>
          <w:tcPr>
            <w:tcW w:w="965" w:type="dxa"/>
            <w:tcBorders>
              <w:top w:val="single" w:sz="4" w:space="0" w:color="auto"/>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single" w:sz="4" w:space="0" w:color="auto"/>
              <w:left w:val="single" w:sz="4" w:space="0" w:color="auto"/>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61383">
        <w:trPr>
          <w:trHeight w:val="3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w:t>
            </w:r>
          </w:p>
        </w:tc>
        <w:tc>
          <w:tcPr>
            <w:tcW w:w="42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49</w:t>
            </w:r>
          </w:p>
        </w:tc>
        <w:tc>
          <w:tcPr>
            <w:tcW w:w="70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w:t>
            </w:r>
          </w:p>
        </w:tc>
        <w:tc>
          <w:tcPr>
            <w:tcW w:w="73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12,33</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14,93</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0,371</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0,800</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5,60</w:t>
            </w:r>
          </w:p>
        </w:tc>
        <w:tc>
          <w:tcPr>
            <w:tcW w:w="10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Θ2</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2,60</w:t>
            </w:r>
          </w:p>
        </w:tc>
        <w:tc>
          <w:tcPr>
            <w:tcW w:w="9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nil"/>
              <w:left w:val="single" w:sz="4" w:space="0" w:color="auto"/>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61383">
        <w:trPr>
          <w:trHeight w:val="3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49</w:t>
            </w:r>
          </w:p>
        </w:tc>
        <w:tc>
          <w:tcPr>
            <w:tcW w:w="42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56</w:t>
            </w:r>
          </w:p>
        </w:tc>
        <w:tc>
          <w:tcPr>
            <w:tcW w:w="70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w:t>
            </w:r>
          </w:p>
        </w:tc>
        <w:tc>
          <w:tcPr>
            <w:tcW w:w="73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14,93</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18,49</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0,508</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0,900</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6,30</w:t>
            </w:r>
          </w:p>
        </w:tc>
        <w:tc>
          <w:tcPr>
            <w:tcW w:w="10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42,20</w:t>
            </w:r>
          </w:p>
        </w:tc>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Θ2</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3,56</w:t>
            </w:r>
          </w:p>
        </w:tc>
        <w:tc>
          <w:tcPr>
            <w:tcW w:w="9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21,71</w:t>
            </w:r>
          </w:p>
        </w:tc>
        <w:tc>
          <w:tcPr>
            <w:tcW w:w="930" w:type="dxa"/>
            <w:tcBorders>
              <w:top w:val="nil"/>
              <w:left w:val="single" w:sz="4" w:space="0" w:color="auto"/>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61383">
        <w:trPr>
          <w:trHeight w:val="3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56</w:t>
            </w:r>
          </w:p>
        </w:tc>
        <w:tc>
          <w:tcPr>
            <w:tcW w:w="42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63</w:t>
            </w:r>
          </w:p>
        </w:tc>
        <w:tc>
          <w:tcPr>
            <w:tcW w:w="70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w:t>
            </w:r>
          </w:p>
        </w:tc>
        <w:tc>
          <w:tcPr>
            <w:tcW w:w="73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18,49</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22,69</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0,600</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0,500 + 0,500</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3,50+3,50</w:t>
            </w:r>
          </w:p>
        </w:tc>
        <w:tc>
          <w:tcPr>
            <w:tcW w:w="10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31" w:type="dxa"/>
            <w:tcBorders>
              <w:top w:val="nil"/>
              <w:left w:val="single" w:sz="4" w:space="0" w:color="auto"/>
              <w:bottom w:val="single" w:sz="4" w:space="0" w:color="auto"/>
              <w:right w:val="single" w:sz="4"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Θ2+Θ3 50%+50%</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4,20</w:t>
            </w:r>
          </w:p>
        </w:tc>
        <w:tc>
          <w:tcPr>
            <w:tcW w:w="9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nil"/>
              <w:left w:val="single" w:sz="4" w:space="0" w:color="auto"/>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61383">
        <w:trPr>
          <w:trHeight w:val="3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63</w:t>
            </w:r>
          </w:p>
        </w:tc>
        <w:tc>
          <w:tcPr>
            <w:tcW w:w="42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w:t>
            </w:r>
          </w:p>
        </w:tc>
        <w:tc>
          <w:tcPr>
            <w:tcW w:w="70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w:t>
            </w:r>
          </w:p>
        </w:tc>
        <w:tc>
          <w:tcPr>
            <w:tcW w:w="73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22,69</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27,09</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0,629</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1,300</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9,00</w:t>
            </w:r>
          </w:p>
        </w:tc>
        <w:tc>
          <w:tcPr>
            <w:tcW w:w="1065"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31"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Θ3</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4,40</w:t>
            </w:r>
          </w:p>
        </w:tc>
        <w:tc>
          <w:tcPr>
            <w:tcW w:w="965" w:type="dxa"/>
            <w:tcBorders>
              <w:top w:val="nil"/>
              <w:left w:val="single" w:sz="4" w:space="0" w:color="auto"/>
              <w:bottom w:val="nil"/>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nil"/>
              <w:left w:val="nil"/>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61383">
        <w:trPr>
          <w:trHeight w:val="355"/>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w:t>
            </w:r>
          </w:p>
        </w:tc>
        <w:tc>
          <w:tcPr>
            <w:tcW w:w="426"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77</w:t>
            </w:r>
          </w:p>
        </w:tc>
        <w:tc>
          <w:tcPr>
            <w:tcW w:w="709"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w:t>
            </w:r>
          </w:p>
        </w:tc>
        <w:tc>
          <w:tcPr>
            <w:tcW w:w="737"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27,09</w:t>
            </w:r>
          </w:p>
        </w:tc>
        <w:tc>
          <w:tcPr>
            <w:tcW w:w="635"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31,79</w:t>
            </w:r>
          </w:p>
        </w:tc>
        <w:tc>
          <w:tcPr>
            <w:tcW w:w="825"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0,671</w:t>
            </w:r>
          </w:p>
        </w:tc>
        <w:tc>
          <w:tcPr>
            <w:tcW w:w="696"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1,500</w:t>
            </w:r>
          </w:p>
        </w:tc>
        <w:tc>
          <w:tcPr>
            <w:tcW w:w="841"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10,50</w:t>
            </w:r>
          </w:p>
        </w:tc>
        <w:tc>
          <w:tcPr>
            <w:tcW w:w="1065" w:type="dxa"/>
            <w:vMerge/>
            <w:tcBorders>
              <w:top w:val="nil"/>
              <w:left w:val="single" w:sz="4" w:space="0" w:color="auto"/>
              <w:bottom w:val="single" w:sz="8" w:space="0" w:color="000000"/>
              <w:right w:val="single" w:sz="4"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c>
          <w:tcPr>
            <w:tcW w:w="831"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Θ3</w:t>
            </w:r>
          </w:p>
        </w:tc>
        <w:tc>
          <w:tcPr>
            <w:tcW w:w="1044" w:type="dxa"/>
            <w:tcBorders>
              <w:top w:val="nil"/>
              <w:left w:val="nil"/>
              <w:bottom w:val="single" w:sz="8"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4,70</w:t>
            </w:r>
          </w:p>
        </w:tc>
        <w:tc>
          <w:tcPr>
            <w:tcW w:w="965" w:type="dxa"/>
            <w:tcBorders>
              <w:top w:val="nil"/>
              <w:left w:val="single" w:sz="4" w:space="0" w:color="auto"/>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nil"/>
              <w:left w:val="nil"/>
              <w:bottom w:val="single" w:sz="8" w:space="0" w:color="auto"/>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31,79</w:t>
            </w:r>
          </w:p>
        </w:tc>
      </w:tr>
    </w:tbl>
    <w:p w:rsidR="00CF4834" w:rsidRDefault="00CF4834" w:rsidP="00533B20"/>
    <w:p w:rsidR="00CF4834" w:rsidRDefault="00CF4834" w:rsidP="00533B20"/>
    <w:p w:rsidR="00CF4834" w:rsidRPr="00221692" w:rsidRDefault="007C0F03" w:rsidP="00533B20">
      <w:pPr>
        <w:rPr>
          <w:lang w:val="en-US"/>
        </w:rPr>
      </w:pPr>
      <w:r>
        <w:rPr>
          <w:lang w:val="en-US"/>
        </w:rPr>
        <w:t>After r</w:t>
      </w:r>
      <w:r w:rsidR="002D29A2">
        <w:rPr>
          <w:lang w:val="en-US"/>
        </w:rPr>
        <w:t>atio</w:t>
      </w:r>
      <w:r w:rsidR="00972662">
        <w:rPr>
          <w:lang w:val="en-US"/>
        </w:rPr>
        <w:t xml:space="preserve"> </w:t>
      </w:r>
      <w:r w:rsidR="002D29A2">
        <w:t>Θ</w:t>
      </w:r>
      <w:r w:rsidR="002D29A2" w:rsidRPr="002D29A2">
        <w:rPr>
          <w:lang w:val="en-US"/>
        </w:rPr>
        <w:t xml:space="preserve">1 </w:t>
      </w:r>
      <w:r>
        <w:rPr>
          <w:lang w:val="en-US"/>
        </w:rPr>
        <w:t xml:space="preserve">that </w:t>
      </w:r>
      <w:r w:rsidR="002D29A2" w:rsidRPr="002D29A2">
        <w:rPr>
          <w:lang w:val="en-US"/>
        </w:rPr>
        <w:t>mentioned before</w:t>
      </w:r>
      <w:r>
        <w:rPr>
          <w:lang w:val="en-US"/>
        </w:rPr>
        <w:t>,</w:t>
      </w:r>
      <w:r w:rsidR="00972662">
        <w:rPr>
          <w:lang w:val="en-US"/>
        </w:rPr>
        <w:t xml:space="preserve"> </w:t>
      </w:r>
      <w:r w:rsidR="002D29A2">
        <w:t>Θ</w:t>
      </w:r>
      <w:r w:rsidR="002D29A2" w:rsidRPr="007E72EC">
        <w:rPr>
          <w:lang w:val="en-US"/>
        </w:rPr>
        <w:t xml:space="preserve">2 </w:t>
      </w:r>
      <w:r>
        <w:rPr>
          <w:lang w:val="en-US"/>
        </w:rPr>
        <w:t xml:space="preserve">follows </w:t>
      </w:r>
      <w:r w:rsidR="002D29A2" w:rsidRPr="002D29A2">
        <w:rPr>
          <w:lang w:val="en-US"/>
        </w:rPr>
        <w:t>until</w:t>
      </w:r>
      <w:r w:rsidR="00972662">
        <w:rPr>
          <w:lang w:val="en-US"/>
        </w:rPr>
        <w:t xml:space="preserve"> </w:t>
      </w:r>
      <w:r w:rsidR="002D29A2" w:rsidRPr="002D29A2">
        <w:rPr>
          <w:lang w:val="en-US"/>
        </w:rPr>
        <w:t>the</w:t>
      </w:r>
      <w:r w:rsidR="002D29A2" w:rsidRPr="007E72EC">
        <w:rPr>
          <w:lang w:val="en-US"/>
        </w:rPr>
        <w:t xml:space="preserve"> 9</w:t>
      </w:r>
      <w:r w:rsidR="002D29A2" w:rsidRPr="002D29A2">
        <w:rPr>
          <w:vertAlign w:val="superscript"/>
          <w:lang w:val="en-US"/>
        </w:rPr>
        <w:t>th</w:t>
      </w:r>
      <w:r w:rsidR="002D29A2" w:rsidRPr="002D29A2">
        <w:rPr>
          <w:lang w:val="en-US"/>
        </w:rPr>
        <w:t>week</w:t>
      </w:r>
      <w:r>
        <w:rPr>
          <w:lang w:val="en-US"/>
        </w:rPr>
        <w:t xml:space="preserve"> of piglets age</w:t>
      </w:r>
      <w:r w:rsidR="00972662">
        <w:rPr>
          <w:lang w:val="en-US"/>
        </w:rPr>
        <w:t xml:space="preserve"> </w:t>
      </w:r>
      <w:r w:rsidR="002D29A2" w:rsidRPr="002D29A2">
        <w:rPr>
          <w:lang w:val="en-US"/>
        </w:rPr>
        <w:t>and</w:t>
      </w:r>
      <w:r w:rsidR="00972662">
        <w:rPr>
          <w:lang w:val="en-US"/>
        </w:rPr>
        <w:t xml:space="preserve"> </w:t>
      </w:r>
      <w:r w:rsidR="002D29A2" w:rsidRPr="002D29A2">
        <w:rPr>
          <w:lang w:val="en-US"/>
        </w:rPr>
        <w:t>finally</w:t>
      </w:r>
      <w:r w:rsidR="00972662">
        <w:rPr>
          <w:lang w:val="en-US"/>
        </w:rPr>
        <w:t xml:space="preserve"> </w:t>
      </w:r>
      <w:r w:rsidR="002D29A2">
        <w:t>Θ</w:t>
      </w:r>
      <w:r w:rsidR="002D29A2" w:rsidRPr="007E72EC">
        <w:rPr>
          <w:lang w:val="en-US"/>
        </w:rPr>
        <w:t xml:space="preserve">3 </w:t>
      </w:r>
      <w:r w:rsidR="002D29A2" w:rsidRPr="002D29A2">
        <w:rPr>
          <w:lang w:val="en-US"/>
        </w:rPr>
        <w:t>until</w:t>
      </w:r>
      <w:r w:rsidR="00972662">
        <w:rPr>
          <w:lang w:val="en-US"/>
        </w:rPr>
        <w:t xml:space="preserve"> </w:t>
      </w:r>
      <w:r w:rsidR="002D29A2" w:rsidRPr="002D29A2">
        <w:rPr>
          <w:lang w:val="en-US"/>
        </w:rPr>
        <w:t>the</w:t>
      </w:r>
      <w:r w:rsidR="002D29A2" w:rsidRPr="007E72EC">
        <w:rPr>
          <w:lang w:val="en-US"/>
        </w:rPr>
        <w:t xml:space="preserve"> 12</w:t>
      </w:r>
      <w:r w:rsidR="002D29A2" w:rsidRPr="002D29A2">
        <w:rPr>
          <w:vertAlign w:val="superscript"/>
          <w:lang w:val="en-US"/>
        </w:rPr>
        <w:t>th</w:t>
      </w:r>
      <w:r w:rsidR="00022231" w:rsidRPr="007E72EC">
        <w:rPr>
          <w:lang w:val="en-US"/>
        </w:rPr>
        <w:t xml:space="preserve">. </w:t>
      </w:r>
      <w:r w:rsidR="002D29A2">
        <w:rPr>
          <w:lang w:val="en-US"/>
        </w:rPr>
        <w:t>This</w:t>
      </w:r>
      <w:r w:rsidR="00972662">
        <w:rPr>
          <w:lang w:val="en-US"/>
        </w:rPr>
        <w:t xml:space="preserve"> </w:t>
      </w:r>
      <w:r w:rsidR="002D29A2">
        <w:rPr>
          <w:lang w:val="en-US"/>
        </w:rPr>
        <w:t>method</w:t>
      </w:r>
      <w:r w:rsidR="00972662">
        <w:rPr>
          <w:lang w:val="en-US"/>
        </w:rPr>
        <w:t xml:space="preserve"> </w:t>
      </w:r>
      <w:r w:rsidR="002D29A2">
        <w:rPr>
          <w:lang w:val="en-US"/>
        </w:rPr>
        <w:t>is</w:t>
      </w:r>
      <w:r w:rsidR="00972662">
        <w:rPr>
          <w:lang w:val="en-US"/>
        </w:rPr>
        <w:t xml:space="preserve"> </w:t>
      </w:r>
      <w:r w:rsidR="002D29A2">
        <w:rPr>
          <w:lang w:val="en-US"/>
        </w:rPr>
        <w:t>known</w:t>
      </w:r>
      <w:r w:rsidR="00972662">
        <w:rPr>
          <w:lang w:val="en-US"/>
        </w:rPr>
        <w:t xml:space="preserve"> </w:t>
      </w:r>
      <w:r w:rsidR="002D29A2">
        <w:rPr>
          <w:lang w:val="en-US"/>
        </w:rPr>
        <w:t>as</w:t>
      </w:r>
      <w:r w:rsidR="00972662">
        <w:rPr>
          <w:lang w:val="en-US"/>
        </w:rPr>
        <w:t xml:space="preserve"> </w:t>
      </w:r>
      <w:r w:rsidR="00533B20" w:rsidRPr="0065745C">
        <w:rPr>
          <w:lang w:val="en-US"/>
        </w:rPr>
        <w:t>Phase</w:t>
      </w:r>
      <w:r w:rsidR="00972662">
        <w:rPr>
          <w:lang w:val="en-US"/>
        </w:rPr>
        <w:t xml:space="preserve"> </w:t>
      </w:r>
      <w:r w:rsidR="00533B20" w:rsidRPr="0065745C">
        <w:rPr>
          <w:lang w:val="en-US"/>
        </w:rPr>
        <w:t>feeding</w:t>
      </w:r>
      <w:r w:rsidR="00972662">
        <w:rPr>
          <w:lang w:val="en-US"/>
        </w:rPr>
        <w:t xml:space="preserve"> </w:t>
      </w:r>
      <w:r w:rsidR="0065745C" w:rsidRPr="0065745C">
        <w:rPr>
          <w:lang w:val="en-US"/>
        </w:rPr>
        <w:t xml:space="preserve">and </w:t>
      </w:r>
      <w:r w:rsidR="0065745C">
        <w:rPr>
          <w:lang w:val="en-US"/>
        </w:rPr>
        <w:t xml:space="preserve">was </w:t>
      </w:r>
      <w:r w:rsidR="0065745C" w:rsidRPr="0065745C">
        <w:rPr>
          <w:lang w:val="en-US"/>
        </w:rPr>
        <w:t>developed because of the drastic changes that occur in the ability</w:t>
      </w:r>
      <w:r w:rsidR="0065745C">
        <w:rPr>
          <w:lang w:val="en-US"/>
        </w:rPr>
        <w:t xml:space="preserve"> of the digestive system and </w:t>
      </w:r>
      <w:r w:rsidR="0065745C">
        <w:rPr>
          <w:lang w:val="en-US"/>
        </w:rPr>
        <w:lastRenderedPageBreak/>
        <w:t>fee</w:t>
      </w:r>
      <w:r w:rsidR="0065745C" w:rsidRPr="0065745C">
        <w:rPr>
          <w:lang w:val="en-US"/>
        </w:rPr>
        <w:t>d intake after weaning</w:t>
      </w:r>
      <w:r w:rsidR="007E346E" w:rsidRPr="0065745C">
        <w:rPr>
          <w:lang w:val="en-US"/>
        </w:rPr>
        <w:t xml:space="preserve">. </w:t>
      </w:r>
      <w:r w:rsidR="0065745C" w:rsidRPr="0065745C">
        <w:rPr>
          <w:lang w:val="en-US"/>
        </w:rPr>
        <w:t>It involves the administration of several rations for a relatively short time</w:t>
      </w:r>
      <w:r w:rsidR="0065745C">
        <w:rPr>
          <w:lang w:val="en-US"/>
        </w:rPr>
        <w:t>, in order</w:t>
      </w:r>
      <w:r w:rsidR="0065745C" w:rsidRPr="0065745C">
        <w:rPr>
          <w:lang w:val="en-US"/>
        </w:rPr>
        <w:t xml:space="preserve"> to meet more accurately and economically the nutrient requirements of pigs</w:t>
      </w:r>
      <w:r w:rsidR="007E346E" w:rsidRPr="0065745C">
        <w:rPr>
          <w:lang w:val="en-US"/>
        </w:rPr>
        <w:t xml:space="preserve">. </w:t>
      </w:r>
      <w:r w:rsidR="0065745C" w:rsidRPr="0065745C">
        <w:rPr>
          <w:lang w:val="en-US"/>
        </w:rPr>
        <w:t xml:space="preserve">The </w:t>
      </w:r>
      <w:r w:rsidR="0065745C">
        <w:rPr>
          <w:lang w:val="en-US"/>
        </w:rPr>
        <w:t>pre</w:t>
      </w:r>
      <w:r w:rsidR="0065745C" w:rsidRPr="0065745C">
        <w:rPr>
          <w:lang w:val="en-US"/>
        </w:rPr>
        <w:t>start</w:t>
      </w:r>
      <w:r w:rsidR="0065745C">
        <w:rPr>
          <w:lang w:val="en-US"/>
        </w:rPr>
        <w:t>er</w:t>
      </w:r>
      <w:r w:rsidR="0065745C" w:rsidRPr="0065745C">
        <w:rPr>
          <w:lang w:val="en-US"/>
        </w:rPr>
        <w:t xml:space="preserve"> ratio is based on increased participation of high </w:t>
      </w:r>
      <w:r w:rsidR="0065745C">
        <w:rPr>
          <w:lang w:val="en-US"/>
        </w:rPr>
        <w:t xml:space="preserve">quality </w:t>
      </w:r>
      <w:r w:rsidR="0065745C" w:rsidRPr="0065745C">
        <w:rPr>
          <w:lang w:val="en-US"/>
        </w:rPr>
        <w:t>and digestibility feed</w:t>
      </w:r>
      <w:r w:rsidR="0065745C">
        <w:rPr>
          <w:lang w:val="en-US"/>
        </w:rPr>
        <w:t>s</w:t>
      </w:r>
      <w:r w:rsidR="0065745C" w:rsidRPr="0065745C">
        <w:rPr>
          <w:lang w:val="en-US"/>
        </w:rPr>
        <w:t xml:space="preserve"> and granted also for the period after weaning</w:t>
      </w:r>
      <w:r w:rsidR="009B52DB" w:rsidRPr="0065745C">
        <w:rPr>
          <w:lang w:val="en-US"/>
        </w:rPr>
        <w:t xml:space="preserve">. </w:t>
      </w:r>
      <w:r w:rsidR="00221692" w:rsidRPr="00221692">
        <w:rPr>
          <w:lang w:val="en-US"/>
        </w:rPr>
        <w:t xml:space="preserve">Then gradually the </w:t>
      </w:r>
      <w:r w:rsidR="00221692">
        <w:rPr>
          <w:lang w:val="en-US"/>
        </w:rPr>
        <w:t>high quality</w:t>
      </w:r>
      <w:r w:rsidR="00221692" w:rsidRPr="00221692">
        <w:rPr>
          <w:lang w:val="en-US"/>
        </w:rPr>
        <w:t xml:space="preserve"> and expensive feed</w:t>
      </w:r>
      <w:r w:rsidR="00221692">
        <w:rPr>
          <w:lang w:val="en-US"/>
        </w:rPr>
        <w:t>s are</w:t>
      </w:r>
      <w:r w:rsidR="00221692" w:rsidRPr="00221692">
        <w:rPr>
          <w:lang w:val="en-US"/>
        </w:rPr>
        <w:t xml:space="preserve"> replaced </w:t>
      </w:r>
      <w:r w:rsidR="00221692">
        <w:rPr>
          <w:lang w:val="en-US"/>
        </w:rPr>
        <w:t>with less expensive and with a lower</w:t>
      </w:r>
      <w:r w:rsidR="00221692" w:rsidRPr="00221692">
        <w:rPr>
          <w:lang w:val="en-US"/>
        </w:rPr>
        <w:t xml:space="preserve"> nutritional value</w:t>
      </w:r>
      <w:r w:rsidR="009B52DB" w:rsidRPr="00221692">
        <w:rPr>
          <w:lang w:val="en-US"/>
        </w:rPr>
        <w:t xml:space="preserve">. </w:t>
      </w:r>
      <w:r w:rsidR="00221692" w:rsidRPr="00221692">
        <w:rPr>
          <w:lang w:val="en-US"/>
        </w:rPr>
        <w:t xml:space="preserve">With this method </w:t>
      </w:r>
      <w:r w:rsidR="00221692">
        <w:rPr>
          <w:lang w:val="en-US"/>
        </w:rPr>
        <w:t xml:space="preserve">the nutritional </w:t>
      </w:r>
      <w:r w:rsidR="00221692" w:rsidRPr="00221692">
        <w:rPr>
          <w:lang w:val="en-US"/>
        </w:rPr>
        <w:t xml:space="preserve">needs of swine </w:t>
      </w:r>
      <w:r w:rsidR="00221692">
        <w:rPr>
          <w:lang w:val="en-US"/>
        </w:rPr>
        <w:t xml:space="preserve">are met </w:t>
      </w:r>
      <w:r w:rsidR="00221692" w:rsidRPr="00221692">
        <w:rPr>
          <w:lang w:val="en-US"/>
        </w:rPr>
        <w:t>more effectively and economically</w:t>
      </w:r>
      <w:r w:rsidR="007E346E" w:rsidRPr="00221692">
        <w:rPr>
          <w:lang w:val="en-US"/>
        </w:rPr>
        <w:t xml:space="preserve">. </w:t>
      </w:r>
    </w:p>
    <w:p w:rsidR="00877800" w:rsidRPr="00961383" w:rsidRDefault="00961383" w:rsidP="009056B3">
      <w:pPr>
        <w:ind w:left="-1276"/>
        <w:rPr>
          <w:b/>
          <w:szCs w:val="20"/>
          <w:lang w:val="en-US"/>
        </w:rPr>
      </w:pPr>
      <w:r w:rsidRPr="00961383">
        <w:rPr>
          <w:b/>
          <w:szCs w:val="20"/>
        </w:rPr>
        <w:t>Table 5. Phase A of Fattening</w:t>
      </w:r>
    </w:p>
    <w:tbl>
      <w:tblPr>
        <w:tblpPr w:leftFromText="180" w:rightFromText="180" w:vertAnchor="text" w:horzAnchor="margin" w:tblpXSpec="center" w:tblpY="43"/>
        <w:tblW w:w="10846" w:type="dxa"/>
        <w:tblLook w:val="04A0"/>
      </w:tblPr>
      <w:tblGrid>
        <w:gridCol w:w="638"/>
        <w:gridCol w:w="639"/>
        <w:gridCol w:w="959"/>
        <w:gridCol w:w="638"/>
        <w:gridCol w:w="639"/>
        <w:gridCol w:w="866"/>
        <w:gridCol w:w="864"/>
        <w:gridCol w:w="904"/>
        <w:gridCol w:w="1127"/>
        <w:gridCol w:w="721"/>
        <w:gridCol w:w="1105"/>
        <w:gridCol w:w="873"/>
        <w:gridCol w:w="873"/>
      </w:tblGrid>
      <w:tr w:rsidR="009056B3" w:rsidRPr="001E0D7E" w:rsidTr="009056B3">
        <w:trPr>
          <w:trHeight w:val="727"/>
        </w:trPr>
        <w:tc>
          <w:tcPr>
            <w:tcW w:w="1277"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9056B3" w:rsidRPr="001E0D7E" w:rsidRDefault="002D29A2" w:rsidP="009056B3">
            <w:pPr>
              <w:spacing w:after="0" w:line="240" w:lineRule="auto"/>
              <w:jc w:val="center"/>
              <w:rPr>
                <w:rFonts w:asciiTheme="minorHAnsi" w:eastAsia="Times New Roman" w:hAnsiTheme="minorHAnsi" w:cs="Arial"/>
                <w:b/>
                <w:sz w:val="16"/>
                <w:szCs w:val="16"/>
                <w:lang w:eastAsia="el-GR"/>
              </w:rPr>
            </w:pPr>
            <w:r w:rsidRPr="002D29A2">
              <w:rPr>
                <w:rFonts w:asciiTheme="minorHAnsi" w:eastAsia="Times New Roman" w:hAnsiTheme="minorHAnsi" w:cs="Arial"/>
                <w:b/>
                <w:sz w:val="16"/>
                <w:szCs w:val="16"/>
                <w:lang w:eastAsia="el-GR"/>
              </w:rPr>
              <w:t>Age in days</w:t>
            </w:r>
          </w:p>
        </w:tc>
        <w:tc>
          <w:tcPr>
            <w:tcW w:w="95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1E0D7E" w:rsidRDefault="00961383" w:rsidP="009056B3">
            <w:pPr>
              <w:spacing w:after="0" w:line="240" w:lineRule="auto"/>
              <w:jc w:val="center"/>
              <w:rPr>
                <w:rFonts w:asciiTheme="minorHAnsi" w:eastAsia="Times New Roman" w:hAnsiTheme="minorHAnsi" w:cs="Arial"/>
                <w:b/>
                <w:sz w:val="16"/>
                <w:szCs w:val="16"/>
                <w:lang w:eastAsia="el-GR"/>
              </w:rPr>
            </w:pPr>
            <w:r w:rsidRPr="00961383">
              <w:rPr>
                <w:rFonts w:asciiTheme="minorHAnsi" w:eastAsia="Times New Roman" w:hAnsiTheme="minorHAnsi" w:cs="Arial"/>
                <w:b/>
                <w:sz w:val="16"/>
                <w:szCs w:val="16"/>
                <w:lang w:eastAsia="el-GR"/>
              </w:rPr>
              <w:t>Age in weeks</w:t>
            </w:r>
          </w:p>
        </w:tc>
        <w:tc>
          <w:tcPr>
            <w:tcW w:w="1277" w:type="dxa"/>
            <w:gridSpan w:val="2"/>
            <w:tcBorders>
              <w:top w:val="single" w:sz="8" w:space="0" w:color="auto"/>
              <w:left w:val="nil"/>
              <w:bottom w:val="single" w:sz="4" w:space="0" w:color="auto"/>
              <w:right w:val="single" w:sz="4" w:space="0" w:color="000000"/>
            </w:tcBorders>
            <w:shd w:val="clear" w:color="auto" w:fill="auto"/>
            <w:noWrap/>
            <w:vAlign w:val="center"/>
            <w:hideMark/>
          </w:tcPr>
          <w:p w:rsidR="009056B3" w:rsidRPr="001E0D7E" w:rsidRDefault="00961383" w:rsidP="009056B3">
            <w:pPr>
              <w:spacing w:after="0" w:line="240" w:lineRule="auto"/>
              <w:jc w:val="center"/>
              <w:rPr>
                <w:rFonts w:asciiTheme="minorHAnsi" w:eastAsia="Times New Roman" w:hAnsiTheme="minorHAnsi" w:cs="Arial"/>
                <w:b/>
                <w:sz w:val="16"/>
                <w:szCs w:val="16"/>
                <w:lang w:eastAsia="el-GR"/>
              </w:rPr>
            </w:pPr>
            <w:r w:rsidRPr="00961383">
              <w:rPr>
                <w:rFonts w:asciiTheme="minorHAnsi" w:eastAsia="Times New Roman" w:hAnsiTheme="minorHAnsi" w:cs="Arial"/>
                <w:b/>
                <w:sz w:val="16"/>
                <w:szCs w:val="16"/>
                <w:lang w:val="en-US" w:eastAsia="el-GR"/>
              </w:rPr>
              <w:t>Live weight in kgs</w:t>
            </w:r>
          </w:p>
        </w:tc>
        <w:tc>
          <w:tcPr>
            <w:tcW w:w="86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961383" w:rsidRDefault="00961383" w:rsidP="009056B3">
            <w:pPr>
              <w:spacing w:after="0" w:line="240" w:lineRule="auto"/>
              <w:jc w:val="center"/>
              <w:rPr>
                <w:rFonts w:asciiTheme="minorHAnsi" w:eastAsia="Times New Roman" w:hAnsiTheme="minorHAnsi" w:cs="Arial"/>
                <w:b/>
                <w:sz w:val="16"/>
                <w:szCs w:val="16"/>
                <w:lang w:val="en-US" w:eastAsia="el-GR"/>
              </w:rPr>
            </w:pPr>
            <w:r w:rsidRPr="00961383">
              <w:rPr>
                <w:rFonts w:asciiTheme="minorHAnsi" w:eastAsia="Times New Roman" w:hAnsiTheme="minorHAnsi" w:cs="Arial"/>
                <w:b/>
                <w:sz w:val="16"/>
                <w:szCs w:val="16"/>
                <w:lang w:val="en-US" w:eastAsia="el-GR"/>
              </w:rPr>
              <w:t>Average daily weight gain (ADWG) in Kgs</w:t>
            </w:r>
          </w:p>
        </w:tc>
        <w:tc>
          <w:tcPr>
            <w:tcW w:w="1768" w:type="dxa"/>
            <w:gridSpan w:val="2"/>
            <w:tcBorders>
              <w:top w:val="single" w:sz="8" w:space="0" w:color="auto"/>
              <w:left w:val="nil"/>
              <w:bottom w:val="single" w:sz="4" w:space="0" w:color="auto"/>
              <w:right w:val="single" w:sz="4" w:space="0" w:color="000000"/>
            </w:tcBorders>
            <w:shd w:val="clear" w:color="auto" w:fill="auto"/>
            <w:noWrap/>
            <w:vAlign w:val="center"/>
            <w:hideMark/>
          </w:tcPr>
          <w:p w:rsidR="009056B3" w:rsidRPr="001E0D7E" w:rsidRDefault="00961383" w:rsidP="009056B3">
            <w:pPr>
              <w:spacing w:after="0" w:line="240" w:lineRule="auto"/>
              <w:jc w:val="center"/>
              <w:rPr>
                <w:rFonts w:asciiTheme="minorHAnsi" w:eastAsia="Times New Roman" w:hAnsiTheme="minorHAnsi" w:cs="Arial"/>
                <w:b/>
                <w:sz w:val="16"/>
                <w:szCs w:val="16"/>
                <w:lang w:eastAsia="el-GR"/>
              </w:rPr>
            </w:pPr>
            <w:r w:rsidRPr="00961383">
              <w:rPr>
                <w:rFonts w:asciiTheme="minorHAnsi" w:eastAsia="Times New Roman" w:hAnsiTheme="minorHAnsi" w:cs="Arial"/>
                <w:b/>
                <w:sz w:val="16"/>
                <w:szCs w:val="16"/>
                <w:lang w:val="en-US" w:eastAsia="el-GR"/>
              </w:rPr>
              <w:t>Feed consumption</w:t>
            </w:r>
          </w:p>
        </w:tc>
        <w:tc>
          <w:tcPr>
            <w:tcW w:w="1127"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961383" w:rsidRDefault="00961383" w:rsidP="009056B3">
            <w:pPr>
              <w:spacing w:after="0" w:line="240" w:lineRule="auto"/>
              <w:jc w:val="center"/>
              <w:rPr>
                <w:rFonts w:asciiTheme="minorHAnsi" w:eastAsia="Times New Roman" w:hAnsiTheme="minorHAnsi" w:cs="Arial"/>
                <w:b/>
                <w:sz w:val="16"/>
                <w:szCs w:val="16"/>
                <w:lang w:val="en-US" w:eastAsia="el-GR"/>
              </w:rPr>
            </w:pPr>
            <w:r w:rsidRPr="00961383">
              <w:rPr>
                <w:rFonts w:asciiTheme="minorHAnsi" w:eastAsia="Times New Roman" w:hAnsiTheme="minorHAnsi" w:cs="Arial"/>
                <w:b/>
                <w:sz w:val="16"/>
                <w:szCs w:val="16"/>
                <w:lang w:val="en-US" w:eastAsia="el-GR"/>
              </w:rPr>
              <w:t>Feed consumption for the whole period</w:t>
            </w:r>
          </w:p>
        </w:tc>
        <w:tc>
          <w:tcPr>
            <w:tcW w:w="721"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Είδος τροφής </w:t>
            </w:r>
          </w:p>
        </w:tc>
        <w:tc>
          <w:tcPr>
            <w:tcW w:w="110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Εβδομαδιαία αύξηση βάρους Kg</w:t>
            </w:r>
          </w:p>
        </w:tc>
        <w:tc>
          <w:tcPr>
            <w:tcW w:w="873"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Αύξηση βάρους στο σύνολο της περιόδου </w:t>
            </w:r>
          </w:p>
        </w:tc>
        <w:tc>
          <w:tcPr>
            <w:tcW w:w="873" w:type="dxa"/>
            <w:vMerge w:val="restart"/>
            <w:tcBorders>
              <w:top w:val="single" w:sz="8" w:space="0" w:color="auto"/>
              <w:left w:val="single" w:sz="4" w:space="0" w:color="auto"/>
              <w:bottom w:val="nil"/>
              <w:right w:val="single" w:sz="8"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Ζων βάρος στο τέλος της περιόδου </w:t>
            </w:r>
          </w:p>
        </w:tc>
      </w:tr>
      <w:tr w:rsidR="00961383" w:rsidRPr="001E0D7E" w:rsidTr="00957B71">
        <w:trPr>
          <w:trHeight w:val="388"/>
        </w:trPr>
        <w:tc>
          <w:tcPr>
            <w:tcW w:w="638" w:type="dxa"/>
            <w:tcBorders>
              <w:top w:val="nil"/>
              <w:left w:val="single" w:sz="8" w:space="0" w:color="auto"/>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From</w:t>
            </w:r>
          </w:p>
        </w:tc>
        <w:tc>
          <w:tcPr>
            <w:tcW w:w="639" w:type="dxa"/>
            <w:tcBorders>
              <w:top w:val="nil"/>
              <w:left w:val="nil"/>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To</w:t>
            </w:r>
          </w:p>
        </w:tc>
        <w:tc>
          <w:tcPr>
            <w:tcW w:w="959" w:type="dxa"/>
            <w:vMerge/>
            <w:tcBorders>
              <w:top w:val="single" w:sz="8" w:space="0" w:color="auto"/>
              <w:left w:val="single" w:sz="4" w:space="0" w:color="auto"/>
              <w:bottom w:val="single" w:sz="4" w:space="0" w:color="000000"/>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638" w:type="dxa"/>
            <w:tcBorders>
              <w:top w:val="nil"/>
              <w:left w:val="single" w:sz="8" w:space="0" w:color="auto"/>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From</w:t>
            </w:r>
          </w:p>
        </w:tc>
        <w:tc>
          <w:tcPr>
            <w:tcW w:w="639" w:type="dxa"/>
            <w:tcBorders>
              <w:top w:val="nil"/>
              <w:left w:val="nil"/>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To</w:t>
            </w:r>
          </w:p>
        </w:tc>
        <w:tc>
          <w:tcPr>
            <w:tcW w:w="866" w:type="dxa"/>
            <w:vMerge/>
            <w:tcBorders>
              <w:top w:val="single" w:sz="8" w:space="0" w:color="auto"/>
              <w:left w:val="single" w:sz="4" w:space="0" w:color="auto"/>
              <w:bottom w:val="single" w:sz="4" w:space="0" w:color="000000"/>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864" w:type="dxa"/>
            <w:tcBorders>
              <w:top w:val="nil"/>
              <w:left w:val="nil"/>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sidRPr="002D29A2">
              <w:rPr>
                <w:rFonts w:asciiTheme="minorHAnsi" w:eastAsia="Times New Roman" w:hAnsiTheme="minorHAnsi" w:cs="Arial"/>
                <w:sz w:val="16"/>
                <w:szCs w:val="16"/>
                <w:lang w:val="en-US" w:eastAsia="el-GR"/>
              </w:rPr>
              <w:t>g</w:t>
            </w:r>
            <w:r w:rsidRPr="002D29A2">
              <w:rPr>
                <w:rFonts w:asciiTheme="minorHAnsi" w:eastAsia="Times New Roman" w:hAnsiTheme="minorHAnsi" w:cs="Arial"/>
                <w:sz w:val="16"/>
                <w:szCs w:val="16"/>
                <w:lang w:eastAsia="el-GR"/>
              </w:rPr>
              <w:t xml:space="preserve">/ </w:t>
            </w:r>
            <w:r w:rsidRPr="002D29A2">
              <w:rPr>
                <w:rFonts w:asciiTheme="minorHAnsi" w:eastAsia="Times New Roman" w:hAnsiTheme="minorHAnsi" w:cs="Arial"/>
                <w:sz w:val="16"/>
                <w:szCs w:val="16"/>
                <w:lang w:val="en-US" w:eastAsia="el-GR"/>
              </w:rPr>
              <w:t>day</w:t>
            </w:r>
          </w:p>
        </w:tc>
        <w:tc>
          <w:tcPr>
            <w:tcW w:w="904" w:type="dxa"/>
            <w:tcBorders>
              <w:top w:val="nil"/>
              <w:left w:val="nil"/>
              <w:bottom w:val="single" w:sz="4" w:space="0" w:color="auto"/>
              <w:right w:val="nil"/>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sidRPr="002D29A2">
              <w:rPr>
                <w:rFonts w:asciiTheme="minorHAnsi" w:eastAsia="Times New Roman" w:hAnsiTheme="minorHAnsi" w:cs="Arial"/>
                <w:sz w:val="16"/>
                <w:szCs w:val="16"/>
                <w:lang w:eastAsia="el-GR"/>
              </w:rPr>
              <w:t xml:space="preserve">Kg / </w:t>
            </w:r>
            <w:r w:rsidRPr="002D29A2">
              <w:rPr>
                <w:rFonts w:asciiTheme="minorHAnsi" w:eastAsia="Times New Roman" w:hAnsiTheme="minorHAnsi" w:cs="Arial"/>
                <w:sz w:val="16"/>
                <w:szCs w:val="16"/>
                <w:lang w:val="en-US" w:eastAsia="el-GR"/>
              </w:rPr>
              <w:t>week</w:t>
            </w:r>
          </w:p>
        </w:tc>
        <w:tc>
          <w:tcPr>
            <w:tcW w:w="1127" w:type="dxa"/>
            <w:vMerge/>
            <w:tcBorders>
              <w:top w:val="single" w:sz="8" w:space="0" w:color="auto"/>
              <w:left w:val="single" w:sz="4" w:space="0" w:color="auto"/>
              <w:bottom w:val="nil"/>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721" w:type="dxa"/>
            <w:vMerge/>
            <w:tcBorders>
              <w:top w:val="single" w:sz="8" w:space="0" w:color="auto"/>
              <w:left w:val="single" w:sz="4" w:space="0" w:color="auto"/>
              <w:bottom w:val="nil"/>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1105" w:type="dxa"/>
            <w:vMerge/>
            <w:tcBorders>
              <w:top w:val="single" w:sz="8" w:space="0" w:color="auto"/>
              <w:left w:val="single" w:sz="4" w:space="0" w:color="auto"/>
              <w:bottom w:val="single" w:sz="4" w:space="0" w:color="000000"/>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873" w:type="dxa"/>
            <w:vMerge/>
            <w:tcBorders>
              <w:top w:val="single" w:sz="8" w:space="0" w:color="auto"/>
              <w:left w:val="single" w:sz="4" w:space="0" w:color="auto"/>
              <w:bottom w:val="nil"/>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873" w:type="dxa"/>
            <w:vMerge/>
            <w:tcBorders>
              <w:top w:val="single" w:sz="8" w:space="0" w:color="auto"/>
              <w:left w:val="single" w:sz="4" w:space="0" w:color="auto"/>
              <w:bottom w:val="nil"/>
              <w:right w:val="single" w:sz="8"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77</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84</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31,79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36,79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0,714</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1.600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11,20</w:t>
            </w:r>
          </w:p>
        </w:tc>
        <w:tc>
          <w:tcPr>
            <w:tcW w:w="1127" w:type="dxa"/>
            <w:tcBorders>
              <w:top w:val="single" w:sz="4" w:space="0" w:color="auto"/>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Θ3</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5,00</w:t>
            </w:r>
          </w:p>
        </w:tc>
        <w:tc>
          <w:tcPr>
            <w:tcW w:w="873" w:type="dxa"/>
            <w:tcBorders>
              <w:top w:val="single" w:sz="4" w:space="0" w:color="auto"/>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single" w:sz="4" w:space="0" w:color="auto"/>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84</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91</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13</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36,79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42,19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0,771</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1.750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12,25</w:t>
            </w:r>
          </w:p>
        </w:tc>
        <w:tc>
          <w:tcPr>
            <w:tcW w:w="112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5,40</w:t>
            </w:r>
          </w:p>
        </w:tc>
        <w:tc>
          <w:tcPr>
            <w:tcW w:w="873"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91</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98</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42,19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47,89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0,814</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1.850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12,95</w:t>
            </w:r>
          </w:p>
        </w:tc>
        <w:tc>
          <w:tcPr>
            <w:tcW w:w="112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81,20</w:t>
            </w:r>
          </w:p>
        </w:tc>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5,70</w:t>
            </w:r>
          </w:p>
        </w:tc>
        <w:tc>
          <w:tcPr>
            <w:tcW w:w="873"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34,00</w:t>
            </w:r>
          </w:p>
        </w:tc>
        <w:tc>
          <w:tcPr>
            <w:tcW w:w="873"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98</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105</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15</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47,89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53,79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0,843</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2.000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14,00</w:t>
            </w:r>
          </w:p>
        </w:tc>
        <w:tc>
          <w:tcPr>
            <w:tcW w:w="112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5,90</w:t>
            </w:r>
          </w:p>
        </w:tc>
        <w:tc>
          <w:tcPr>
            <w:tcW w:w="873"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105</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112</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53,79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59,79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0,857</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2.100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14,70</w:t>
            </w:r>
          </w:p>
        </w:tc>
        <w:tc>
          <w:tcPr>
            <w:tcW w:w="1127"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2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6,00</w:t>
            </w:r>
          </w:p>
        </w:tc>
        <w:tc>
          <w:tcPr>
            <w:tcW w:w="873"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112</w:t>
            </w:r>
          </w:p>
        </w:tc>
        <w:tc>
          <w:tcPr>
            <w:tcW w:w="639"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119</w:t>
            </w:r>
          </w:p>
        </w:tc>
        <w:tc>
          <w:tcPr>
            <w:tcW w:w="959"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w:t>
            </w:r>
          </w:p>
        </w:tc>
        <w:tc>
          <w:tcPr>
            <w:tcW w:w="638"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59,79</w:t>
            </w:r>
          </w:p>
        </w:tc>
        <w:tc>
          <w:tcPr>
            <w:tcW w:w="639"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65,79</w:t>
            </w:r>
          </w:p>
        </w:tc>
        <w:tc>
          <w:tcPr>
            <w:tcW w:w="866"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0,857</w:t>
            </w:r>
          </w:p>
        </w:tc>
        <w:tc>
          <w:tcPr>
            <w:tcW w:w="864"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2.300</w:t>
            </w:r>
          </w:p>
        </w:tc>
        <w:tc>
          <w:tcPr>
            <w:tcW w:w="904"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16,10</w:t>
            </w:r>
          </w:p>
        </w:tc>
        <w:tc>
          <w:tcPr>
            <w:tcW w:w="1127" w:type="dxa"/>
            <w:vMerge/>
            <w:tcBorders>
              <w:top w:val="nil"/>
              <w:left w:val="single" w:sz="4" w:space="0" w:color="auto"/>
              <w:bottom w:val="single" w:sz="8" w:space="0" w:color="000000"/>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721"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8"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6,00</w:t>
            </w:r>
          </w:p>
        </w:tc>
        <w:tc>
          <w:tcPr>
            <w:tcW w:w="873" w:type="dxa"/>
            <w:tcBorders>
              <w:top w:val="nil"/>
              <w:left w:val="single" w:sz="4" w:space="0" w:color="auto"/>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nil"/>
              <w:left w:val="nil"/>
              <w:bottom w:val="single" w:sz="8" w:space="0" w:color="auto"/>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65,79</w:t>
            </w:r>
          </w:p>
        </w:tc>
      </w:tr>
    </w:tbl>
    <w:p w:rsidR="001E0D7E" w:rsidRPr="00877800" w:rsidRDefault="001E0D7E" w:rsidP="00533B20">
      <w:pPr>
        <w:rPr>
          <w:sz w:val="20"/>
          <w:szCs w:val="20"/>
        </w:rPr>
      </w:pPr>
    </w:p>
    <w:p w:rsidR="001E0D7E" w:rsidRDefault="001E0D7E" w:rsidP="00533B20"/>
    <w:p w:rsidR="00877800" w:rsidRPr="00CB1FE3" w:rsidRDefault="00877800" w:rsidP="009056B3">
      <w:pPr>
        <w:ind w:left="-1276"/>
        <w:rPr>
          <w:b/>
          <w:szCs w:val="20"/>
        </w:rPr>
      </w:pPr>
      <w:r w:rsidRPr="00CB1FE3">
        <w:rPr>
          <w:b/>
          <w:szCs w:val="20"/>
        </w:rPr>
        <w:t>Πίνακας 6. Β’ Φάση Πάχυνσης</w:t>
      </w:r>
    </w:p>
    <w:tbl>
      <w:tblPr>
        <w:tblpPr w:leftFromText="180" w:rightFromText="180" w:vertAnchor="text" w:horzAnchor="margin" w:tblpXSpec="center" w:tblpY="77"/>
        <w:tblW w:w="11066" w:type="dxa"/>
        <w:tblLook w:val="04A0"/>
      </w:tblPr>
      <w:tblGrid>
        <w:gridCol w:w="628"/>
        <w:gridCol w:w="631"/>
        <w:gridCol w:w="974"/>
        <w:gridCol w:w="734"/>
        <w:gridCol w:w="662"/>
        <w:gridCol w:w="880"/>
        <w:gridCol w:w="870"/>
        <w:gridCol w:w="912"/>
        <w:gridCol w:w="1145"/>
        <w:gridCol w:w="733"/>
        <w:gridCol w:w="1123"/>
        <w:gridCol w:w="887"/>
        <w:gridCol w:w="887"/>
      </w:tblGrid>
      <w:tr w:rsidR="00961383" w:rsidRPr="00972662" w:rsidTr="00961383">
        <w:trPr>
          <w:trHeight w:val="538"/>
        </w:trPr>
        <w:tc>
          <w:tcPr>
            <w:tcW w:w="1259"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961383" w:rsidRPr="001E0D7E" w:rsidRDefault="00961383" w:rsidP="00961383">
            <w:pPr>
              <w:spacing w:after="0" w:line="240" w:lineRule="auto"/>
              <w:jc w:val="center"/>
              <w:rPr>
                <w:rFonts w:asciiTheme="minorHAnsi" w:eastAsia="Times New Roman" w:hAnsiTheme="minorHAnsi" w:cs="Arial"/>
                <w:b/>
                <w:sz w:val="16"/>
                <w:szCs w:val="16"/>
                <w:lang w:eastAsia="el-GR"/>
              </w:rPr>
            </w:pPr>
            <w:r w:rsidRPr="00961383">
              <w:rPr>
                <w:rFonts w:asciiTheme="minorHAnsi" w:eastAsia="Times New Roman" w:hAnsiTheme="minorHAnsi" w:cs="Arial"/>
                <w:b/>
                <w:sz w:val="16"/>
                <w:szCs w:val="16"/>
                <w:lang w:eastAsia="el-GR"/>
              </w:rPr>
              <w:t>Age in days</w:t>
            </w:r>
          </w:p>
        </w:tc>
        <w:tc>
          <w:tcPr>
            <w:tcW w:w="97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61383" w:rsidRPr="001E0D7E" w:rsidRDefault="00961383" w:rsidP="00961383">
            <w:pPr>
              <w:spacing w:after="0" w:line="240" w:lineRule="auto"/>
              <w:jc w:val="center"/>
              <w:rPr>
                <w:rFonts w:asciiTheme="minorHAnsi" w:eastAsia="Times New Roman" w:hAnsiTheme="minorHAnsi" w:cs="Arial"/>
                <w:b/>
                <w:sz w:val="16"/>
                <w:szCs w:val="16"/>
                <w:lang w:eastAsia="el-GR"/>
              </w:rPr>
            </w:pPr>
            <w:r w:rsidRPr="00961383">
              <w:rPr>
                <w:rFonts w:asciiTheme="minorHAnsi" w:eastAsia="Times New Roman" w:hAnsiTheme="minorHAnsi" w:cs="Arial"/>
                <w:b/>
                <w:sz w:val="16"/>
                <w:szCs w:val="16"/>
                <w:lang w:eastAsia="el-GR"/>
              </w:rPr>
              <w:t>Age in weeks</w:t>
            </w:r>
          </w:p>
        </w:tc>
        <w:tc>
          <w:tcPr>
            <w:tcW w:w="1396" w:type="dxa"/>
            <w:gridSpan w:val="2"/>
            <w:tcBorders>
              <w:top w:val="single" w:sz="8" w:space="0" w:color="auto"/>
              <w:left w:val="nil"/>
              <w:bottom w:val="single" w:sz="4" w:space="0" w:color="auto"/>
              <w:right w:val="single" w:sz="4" w:space="0" w:color="000000"/>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b/>
                <w:sz w:val="16"/>
                <w:szCs w:val="16"/>
                <w:lang w:eastAsia="el-GR"/>
              </w:rPr>
            </w:pPr>
            <w:r w:rsidRPr="00961383">
              <w:rPr>
                <w:rFonts w:asciiTheme="minorHAnsi" w:eastAsia="Times New Roman" w:hAnsiTheme="minorHAnsi" w:cs="Arial"/>
                <w:b/>
                <w:sz w:val="16"/>
                <w:szCs w:val="16"/>
                <w:lang w:val="en-US" w:eastAsia="el-GR"/>
              </w:rPr>
              <w:t>Live weight in kgs</w:t>
            </w:r>
          </w:p>
        </w:tc>
        <w:tc>
          <w:tcPr>
            <w:tcW w:w="880"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961383" w:rsidRPr="00961383" w:rsidRDefault="00961383" w:rsidP="00961383">
            <w:pPr>
              <w:spacing w:after="0" w:line="240" w:lineRule="auto"/>
              <w:jc w:val="center"/>
              <w:rPr>
                <w:rFonts w:asciiTheme="minorHAnsi" w:eastAsia="Times New Roman" w:hAnsiTheme="minorHAnsi" w:cs="Arial"/>
                <w:b/>
                <w:sz w:val="16"/>
                <w:szCs w:val="16"/>
                <w:lang w:val="en-US" w:eastAsia="el-GR"/>
              </w:rPr>
            </w:pPr>
            <w:r w:rsidRPr="00961383">
              <w:rPr>
                <w:rFonts w:asciiTheme="minorHAnsi" w:eastAsia="Times New Roman" w:hAnsiTheme="minorHAnsi" w:cs="Arial"/>
                <w:b/>
                <w:sz w:val="16"/>
                <w:szCs w:val="16"/>
                <w:lang w:val="en-US" w:eastAsia="el-GR"/>
              </w:rPr>
              <w:t>Average daily weight gain (ADWG) in Kgs</w:t>
            </w:r>
          </w:p>
        </w:tc>
        <w:tc>
          <w:tcPr>
            <w:tcW w:w="1782" w:type="dxa"/>
            <w:gridSpan w:val="2"/>
            <w:tcBorders>
              <w:top w:val="single" w:sz="8" w:space="0" w:color="auto"/>
              <w:left w:val="nil"/>
              <w:bottom w:val="single" w:sz="4" w:space="0" w:color="auto"/>
              <w:right w:val="single" w:sz="4" w:space="0" w:color="000000"/>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b/>
                <w:sz w:val="16"/>
                <w:szCs w:val="16"/>
                <w:lang w:eastAsia="el-GR"/>
              </w:rPr>
            </w:pPr>
            <w:r w:rsidRPr="00961383">
              <w:rPr>
                <w:rFonts w:asciiTheme="minorHAnsi" w:eastAsia="Times New Roman" w:hAnsiTheme="minorHAnsi" w:cs="Arial"/>
                <w:b/>
                <w:sz w:val="16"/>
                <w:szCs w:val="16"/>
                <w:lang w:val="en-US" w:eastAsia="el-GR"/>
              </w:rPr>
              <w:t>Feed consumption</w:t>
            </w:r>
          </w:p>
        </w:tc>
        <w:tc>
          <w:tcPr>
            <w:tcW w:w="1145" w:type="dxa"/>
            <w:vMerge w:val="restart"/>
            <w:tcBorders>
              <w:top w:val="single" w:sz="8" w:space="0" w:color="auto"/>
              <w:left w:val="single" w:sz="4" w:space="0" w:color="auto"/>
              <w:bottom w:val="nil"/>
              <w:right w:val="single" w:sz="4" w:space="0" w:color="auto"/>
            </w:tcBorders>
            <w:shd w:val="clear" w:color="auto" w:fill="auto"/>
            <w:hideMark/>
          </w:tcPr>
          <w:p w:rsidR="00961383" w:rsidRPr="00961383" w:rsidRDefault="00961383" w:rsidP="00961383">
            <w:pPr>
              <w:spacing w:after="0" w:line="240" w:lineRule="auto"/>
              <w:jc w:val="center"/>
              <w:rPr>
                <w:rFonts w:asciiTheme="minorHAnsi" w:eastAsia="Times New Roman" w:hAnsiTheme="minorHAnsi" w:cs="Arial"/>
                <w:b/>
                <w:sz w:val="16"/>
                <w:szCs w:val="16"/>
                <w:lang w:val="en-US" w:eastAsia="el-GR"/>
              </w:rPr>
            </w:pPr>
            <w:r w:rsidRPr="00961383">
              <w:rPr>
                <w:rFonts w:asciiTheme="minorHAnsi" w:eastAsia="Times New Roman" w:hAnsiTheme="minorHAnsi" w:cs="Arial"/>
                <w:b/>
                <w:sz w:val="16"/>
                <w:szCs w:val="16"/>
                <w:lang w:val="en-US" w:eastAsia="el-GR"/>
              </w:rPr>
              <w:t>Feed consumption for the whole period</w:t>
            </w:r>
          </w:p>
        </w:tc>
        <w:tc>
          <w:tcPr>
            <w:tcW w:w="733" w:type="dxa"/>
            <w:vMerge w:val="restart"/>
            <w:tcBorders>
              <w:top w:val="single" w:sz="8" w:space="0" w:color="auto"/>
              <w:left w:val="single" w:sz="4" w:space="0" w:color="auto"/>
              <w:bottom w:val="nil"/>
              <w:right w:val="single" w:sz="4" w:space="0" w:color="auto"/>
            </w:tcBorders>
            <w:shd w:val="clear" w:color="auto" w:fill="auto"/>
            <w:hideMark/>
          </w:tcPr>
          <w:p w:rsidR="00961383" w:rsidRPr="001E0D7E" w:rsidRDefault="00961383" w:rsidP="00961383">
            <w:pPr>
              <w:spacing w:after="0" w:line="240" w:lineRule="auto"/>
              <w:jc w:val="center"/>
              <w:rPr>
                <w:rFonts w:asciiTheme="minorHAnsi" w:eastAsia="Times New Roman" w:hAnsiTheme="minorHAnsi" w:cs="Arial"/>
                <w:b/>
                <w:sz w:val="16"/>
                <w:szCs w:val="16"/>
                <w:lang w:eastAsia="el-GR"/>
              </w:rPr>
            </w:pPr>
            <w:r w:rsidRPr="002D29A2">
              <w:rPr>
                <w:rFonts w:asciiTheme="minorHAnsi" w:eastAsia="Times New Roman" w:hAnsiTheme="minorHAnsi" w:cs="Arial"/>
                <w:b/>
                <w:sz w:val="16"/>
                <w:szCs w:val="16"/>
                <w:lang w:val="en-US" w:eastAsia="el-GR"/>
              </w:rPr>
              <w:t>Feed ratio</w:t>
            </w:r>
          </w:p>
        </w:tc>
        <w:tc>
          <w:tcPr>
            <w:tcW w:w="1123"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961383" w:rsidRPr="002D29A2" w:rsidRDefault="00961383" w:rsidP="00961383">
            <w:pPr>
              <w:spacing w:after="0" w:line="240" w:lineRule="auto"/>
              <w:jc w:val="center"/>
              <w:rPr>
                <w:rFonts w:asciiTheme="minorHAnsi" w:eastAsia="Times New Roman" w:hAnsiTheme="minorHAnsi" w:cs="Arial"/>
                <w:b/>
                <w:sz w:val="16"/>
                <w:szCs w:val="16"/>
                <w:lang w:val="en-US" w:eastAsia="el-GR"/>
              </w:rPr>
            </w:pPr>
            <w:r w:rsidRPr="002D29A2">
              <w:rPr>
                <w:rFonts w:asciiTheme="minorHAnsi" w:eastAsia="Times New Roman" w:hAnsiTheme="minorHAnsi" w:cs="Arial"/>
                <w:b/>
                <w:sz w:val="16"/>
                <w:szCs w:val="16"/>
                <w:lang w:val="en-US" w:eastAsia="el-GR"/>
              </w:rPr>
              <w:t>Weekly weight gain in Kgs</w:t>
            </w:r>
          </w:p>
        </w:tc>
        <w:tc>
          <w:tcPr>
            <w:tcW w:w="887" w:type="dxa"/>
            <w:vMerge w:val="restart"/>
            <w:tcBorders>
              <w:top w:val="single" w:sz="8" w:space="0" w:color="auto"/>
              <w:left w:val="single" w:sz="4" w:space="0" w:color="auto"/>
              <w:bottom w:val="nil"/>
              <w:right w:val="single" w:sz="4" w:space="0" w:color="auto"/>
            </w:tcBorders>
            <w:shd w:val="clear" w:color="auto" w:fill="auto"/>
            <w:hideMark/>
          </w:tcPr>
          <w:p w:rsidR="00961383" w:rsidRPr="002D29A2" w:rsidRDefault="00961383" w:rsidP="00961383">
            <w:pPr>
              <w:spacing w:after="0" w:line="240" w:lineRule="auto"/>
              <w:jc w:val="center"/>
              <w:rPr>
                <w:rFonts w:asciiTheme="minorHAnsi" w:eastAsia="Times New Roman" w:hAnsiTheme="minorHAnsi" w:cs="Arial"/>
                <w:b/>
                <w:sz w:val="16"/>
                <w:szCs w:val="16"/>
                <w:lang w:val="en-US" w:eastAsia="el-GR"/>
              </w:rPr>
            </w:pPr>
            <w:r w:rsidRPr="002D29A2">
              <w:rPr>
                <w:rFonts w:asciiTheme="minorHAnsi" w:eastAsia="Times New Roman" w:hAnsiTheme="minorHAnsi" w:cs="Arial"/>
                <w:b/>
                <w:sz w:val="16"/>
                <w:szCs w:val="16"/>
                <w:lang w:val="en-US" w:eastAsia="el-GR"/>
              </w:rPr>
              <w:t>Weight gain for the whole period in Kgs</w:t>
            </w:r>
          </w:p>
        </w:tc>
        <w:tc>
          <w:tcPr>
            <w:tcW w:w="887" w:type="dxa"/>
            <w:vMerge w:val="restart"/>
            <w:tcBorders>
              <w:top w:val="single" w:sz="8" w:space="0" w:color="auto"/>
              <w:left w:val="single" w:sz="4" w:space="0" w:color="auto"/>
              <w:bottom w:val="nil"/>
              <w:right w:val="single" w:sz="8" w:space="0" w:color="auto"/>
            </w:tcBorders>
            <w:shd w:val="clear" w:color="auto" w:fill="auto"/>
            <w:hideMark/>
          </w:tcPr>
          <w:p w:rsidR="00961383" w:rsidRPr="002D29A2" w:rsidRDefault="00961383" w:rsidP="00961383">
            <w:pPr>
              <w:spacing w:after="0" w:line="240" w:lineRule="auto"/>
              <w:jc w:val="center"/>
              <w:rPr>
                <w:rFonts w:asciiTheme="minorHAnsi" w:eastAsia="Times New Roman" w:hAnsiTheme="minorHAnsi" w:cs="Arial"/>
                <w:b/>
                <w:sz w:val="16"/>
                <w:szCs w:val="16"/>
                <w:lang w:val="en-US" w:eastAsia="el-GR"/>
              </w:rPr>
            </w:pPr>
            <w:r w:rsidRPr="002D29A2">
              <w:rPr>
                <w:rFonts w:asciiTheme="minorHAnsi" w:eastAsia="Times New Roman" w:hAnsiTheme="minorHAnsi" w:cs="Arial"/>
                <w:b/>
                <w:sz w:val="16"/>
                <w:szCs w:val="16"/>
                <w:lang w:val="en-US" w:eastAsia="el-GR"/>
              </w:rPr>
              <w:t>Live weight in the end of the period in Kgs</w:t>
            </w:r>
          </w:p>
        </w:tc>
      </w:tr>
      <w:tr w:rsidR="00961383" w:rsidRPr="001E0D7E" w:rsidTr="00957B71">
        <w:trPr>
          <w:trHeight w:val="287"/>
        </w:trPr>
        <w:tc>
          <w:tcPr>
            <w:tcW w:w="628" w:type="dxa"/>
            <w:tcBorders>
              <w:top w:val="nil"/>
              <w:left w:val="single" w:sz="8" w:space="0" w:color="auto"/>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From</w:t>
            </w:r>
          </w:p>
        </w:tc>
        <w:tc>
          <w:tcPr>
            <w:tcW w:w="631" w:type="dxa"/>
            <w:tcBorders>
              <w:top w:val="nil"/>
              <w:left w:val="nil"/>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To</w:t>
            </w:r>
          </w:p>
        </w:tc>
        <w:tc>
          <w:tcPr>
            <w:tcW w:w="974" w:type="dxa"/>
            <w:vMerge/>
            <w:tcBorders>
              <w:top w:val="single" w:sz="8" w:space="0" w:color="auto"/>
              <w:left w:val="single" w:sz="4" w:space="0" w:color="auto"/>
              <w:bottom w:val="single" w:sz="4" w:space="0" w:color="000000"/>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734" w:type="dxa"/>
            <w:tcBorders>
              <w:top w:val="nil"/>
              <w:left w:val="single" w:sz="8" w:space="0" w:color="auto"/>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From</w:t>
            </w:r>
          </w:p>
        </w:tc>
        <w:tc>
          <w:tcPr>
            <w:tcW w:w="662" w:type="dxa"/>
            <w:tcBorders>
              <w:top w:val="nil"/>
              <w:left w:val="nil"/>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val="en-US" w:eastAsia="el-GR"/>
              </w:rPr>
              <w:t>To</w:t>
            </w:r>
          </w:p>
        </w:tc>
        <w:tc>
          <w:tcPr>
            <w:tcW w:w="880" w:type="dxa"/>
            <w:vMerge/>
            <w:tcBorders>
              <w:top w:val="single" w:sz="8" w:space="0" w:color="auto"/>
              <w:left w:val="single" w:sz="4" w:space="0" w:color="auto"/>
              <w:bottom w:val="single" w:sz="4" w:space="0" w:color="000000"/>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870" w:type="dxa"/>
            <w:tcBorders>
              <w:top w:val="nil"/>
              <w:left w:val="nil"/>
              <w:bottom w:val="single" w:sz="4" w:space="0" w:color="auto"/>
              <w:right w:val="single" w:sz="4" w:space="0" w:color="auto"/>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sidRPr="002D29A2">
              <w:rPr>
                <w:rFonts w:asciiTheme="minorHAnsi" w:eastAsia="Times New Roman" w:hAnsiTheme="minorHAnsi" w:cs="Arial"/>
                <w:sz w:val="16"/>
                <w:szCs w:val="16"/>
                <w:lang w:val="en-US" w:eastAsia="el-GR"/>
              </w:rPr>
              <w:t>g</w:t>
            </w:r>
            <w:r w:rsidRPr="002D29A2">
              <w:rPr>
                <w:rFonts w:asciiTheme="minorHAnsi" w:eastAsia="Times New Roman" w:hAnsiTheme="minorHAnsi" w:cs="Arial"/>
                <w:sz w:val="16"/>
                <w:szCs w:val="16"/>
                <w:lang w:eastAsia="el-GR"/>
              </w:rPr>
              <w:t xml:space="preserve">/ </w:t>
            </w:r>
            <w:r w:rsidRPr="002D29A2">
              <w:rPr>
                <w:rFonts w:asciiTheme="minorHAnsi" w:eastAsia="Times New Roman" w:hAnsiTheme="minorHAnsi" w:cs="Arial"/>
                <w:sz w:val="16"/>
                <w:szCs w:val="16"/>
                <w:lang w:val="en-US" w:eastAsia="el-GR"/>
              </w:rPr>
              <w:t>day</w:t>
            </w:r>
          </w:p>
        </w:tc>
        <w:tc>
          <w:tcPr>
            <w:tcW w:w="912" w:type="dxa"/>
            <w:tcBorders>
              <w:top w:val="nil"/>
              <w:left w:val="nil"/>
              <w:bottom w:val="single" w:sz="4" w:space="0" w:color="auto"/>
              <w:right w:val="nil"/>
            </w:tcBorders>
            <w:shd w:val="clear" w:color="auto" w:fill="auto"/>
            <w:noWrap/>
            <w:hideMark/>
          </w:tcPr>
          <w:p w:rsidR="00961383" w:rsidRPr="001E0D7E" w:rsidRDefault="00961383" w:rsidP="00961383">
            <w:pPr>
              <w:spacing w:after="0" w:line="240" w:lineRule="auto"/>
              <w:jc w:val="center"/>
              <w:rPr>
                <w:rFonts w:asciiTheme="minorHAnsi" w:eastAsia="Times New Roman" w:hAnsiTheme="minorHAnsi" w:cs="Arial"/>
                <w:sz w:val="16"/>
                <w:szCs w:val="16"/>
                <w:lang w:eastAsia="el-GR"/>
              </w:rPr>
            </w:pPr>
            <w:r w:rsidRPr="002D29A2">
              <w:rPr>
                <w:rFonts w:asciiTheme="minorHAnsi" w:eastAsia="Times New Roman" w:hAnsiTheme="minorHAnsi" w:cs="Arial"/>
                <w:sz w:val="16"/>
                <w:szCs w:val="16"/>
                <w:lang w:eastAsia="el-GR"/>
              </w:rPr>
              <w:t xml:space="preserve">Kg / </w:t>
            </w:r>
            <w:r w:rsidRPr="002D29A2">
              <w:rPr>
                <w:rFonts w:asciiTheme="minorHAnsi" w:eastAsia="Times New Roman" w:hAnsiTheme="minorHAnsi" w:cs="Arial"/>
                <w:sz w:val="16"/>
                <w:szCs w:val="16"/>
                <w:lang w:val="en-US" w:eastAsia="el-GR"/>
              </w:rPr>
              <w:t>week</w:t>
            </w:r>
          </w:p>
        </w:tc>
        <w:tc>
          <w:tcPr>
            <w:tcW w:w="1145" w:type="dxa"/>
            <w:vMerge/>
            <w:tcBorders>
              <w:top w:val="single" w:sz="8" w:space="0" w:color="auto"/>
              <w:left w:val="single" w:sz="4" w:space="0" w:color="auto"/>
              <w:bottom w:val="nil"/>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733" w:type="dxa"/>
            <w:vMerge/>
            <w:tcBorders>
              <w:top w:val="single" w:sz="8" w:space="0" w:color="auto"/>
              <w:left w:val="single" w:sz="4" w:space="0" w:color="auto"/>
              <w:bottom w:val="nil"/>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1123" w:type="dxa"/>
            <w:vMerge/>
            <w:tcBorders>
              <w:top w:val="single" w:sz="8" w:space="0" w:color="auto"/>
              <w:left w:val="single" w:sz="4" w:space="0" w:color="auto"/>
              <w:bottom w:val="single" w:sz="4" w:space="0" w:color="000000"/>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887" w:type="dxa"/>
            <w:vMerge/>
            <w:tcBorders>
              <w:top w:val="single" w:sz="8" w:space="0" w:color="auto"/>
              <w:left w:val="single" w:sz="4" w:space="0" w:color="auto"/>
              <w:bottom w:val="nil"/>
              <w:right w:val="single" w:sz="4"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c>
          <w:tcPr>
            <w:tcW w:w="887" w:type="dxa"/>
            <w:vMerge/>
            <w:tcBorders>
              <w:top w:val="single" w:sz="8" w:space="0" w:color="auto"/>
              <w:left w:val="single" w:sz="4" w:space="0" w:color="auto"/>
              <w:bottom w:val="nil"/>
              <w:right w:val="single" w:sz="8" w:space="0" w:color="auto"/>
            </w:tcBorders>
            <w:vAlign w:val="center"/>
            <w:hideMark/>
          </w:tcPr>
          <w:p w:rsidR="00961383" w:rsidRPr="001E0D7E" w:rsidRDefault="00961383" w:rsidP="00961383">
            <w:pPr>
              <w:spacing w:after="0" w:line="240" w:lineRule="auto"/>
              <w:rPr>
                <w:rFonts w:asciiTheme="minorHAnsi" w:eastAsia="Times New Roman" w:hAnsiTheme="minorHAnsi" w:cs="Arial"/>
                <w:sz w:val="16"/>
                <w:szCs w:val="16"/>
                <w:lang w:eastAsia="el-GR"/>
              </w:rPr>
            </w:pPr>
          </w:p>
        </w:tc>
      </w:tr>
      <w:tr w:rsidR="009056B3" w:rsidRPr="001E0D7E" w:rsidTr="0096138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119</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126</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w:t>
            </w:r>
          </w:p>
        </w:tc>
        <w:tc>
          <w:tcPr>
            <w:tcW w:w="73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65,79</w:t>
            </w:r>
          </w:p>
        </w:tc>
        <w:tc>
          <w:tcPr>
            <w:tcW w:w="662"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71,79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0,857</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2.400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16,8</w:t>
            </w:r>
          </w:p>
        </w:tc>
        <w:tc>
          <w:tcPr>
            <w:tcW w:w="1145" w:type="dxa"/>
            <w:tcBorders>
              <w:top w:val="single" w:sz="4" w:space="0" w:color="auto"/>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6,00</w:t>
            </w:r>
          </w:p>
        </w:tc>
        <w:tc>
          <w:tcPr>
            <w:tcW w:w="887" w:type="dxa"/>
            <w:tcBorders>
              <w:top w:val="single" w:sz="4" w:space="0" w:color="auto"/>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single" w:sz="4" w:space="0" w:color="auto"/>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6138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126</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133</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19</w:t>
            </w:r>
          </w:p>
        </w:tc>
        <w:tc>
          <w:tcPr>
            <w:tcW w:w="73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71,79</w:t>
            </w:r>
          </w:p>
        </w:tc>
        <w:tc>
          <w:tcPr>
            <w:tcW w:w="662"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77,84</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0,864</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2.500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17,5</w:t>
            </w:r>
          </w:p>
        </w:tc>
        <w:tc>
          <w:tcPr>
            <w:tcW w:w="1145"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6,05</w:t>
            </w:r>
          </w:p>
        </w:tc>
        <w:tc>
          <w:tcPr>
            <w:tcW w:w="88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6138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133</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140</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20</w:t>
            </w:r>
          </w:p>
        </w:tc>
        <w:tc>
          <w:tcPr>
            <w:tcW w:w="73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77,84</w:t>
            </w:r>
          </w:p>
        </w:tc>
        <w:tc>
          <w:tcPr>
            <w:tcW w:w="662"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84,09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0,893</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2.800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19,6</w:t>
            </w:r>
          </w:p>
        </w:tc>
        <w:tc>
          <w:tcPr>
            <w:tcW w:w="1145"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6,25</w:t>
            </w:r>
          </w:p>
        </w:tc>
        <w:tc>
          <w:tcPr>
            <w:tcW w:w="88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6138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140</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147</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w:t>
            </w:r>
          </w:p>
        </w:tc>
        <w:tc>
          <w:tcPr>
            <w:tcW w:w="73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84,09</w:t>
            </w:r>
          </w:p>
        </w:tc>
        <w:tc>
          <w:tcPr>
            <w:tcW w:w="662"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90,59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0,929</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3.000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21,0</w:t>
            </w:r>
          </w:p>
        </w:tc>
        <w:tc>
          <w:tcPr>
            <w:tcW w:w="1145"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6,50</w:t>
            </w:r>
          </w:p>
        </w:tc>
        <w:tc>
          <w:tcPr>
            <w:tcW w:w="88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59,10</w:t>
            </w:r>
          </w:p>
        </w:tc>
        <w:tc>
          <w:tcPr>
            <w:tcW w:w="887"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6138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147</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154</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22</w:t>
            </w:r>
          </w:p>
        </w:tc>
        <w:tc>
          <w:tcPr>
            <w:tcW w:w="73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90,59</w:t>
            </w:r>
          </w:p>
        </w:tc>
        <w:tc>
          <w:tcPr>
            <w:tcW w:w="662"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97,39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0,971</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3.100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21,7</w:t>
            </w:r>
          </w:p>
        </w:tc>
        <w:tc>
          <w:tcPr>
            <w:tcW w:w="1145"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6,80</w:t>
            </w:r>
          </w:p>
        </w:tc>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6138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154</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161</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w:t>
            </w:r>
          </w:p>
        </w:tc>
        <w:tc>
          <w:tcPr>
            <w:tcW w:w="73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97,39</w:t>
            </w:r>
          </w:p>
        </w:tc>
        <w:tc>
          <w:tcPr>
            <w:tcW w:w="662"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104,39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1,000</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3.300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23,1</w:t>
            </w:r>
          </w:p>
        </w:tc>
        <w:tc>
          <w:tcPr>
            <w:tcW w:w="1145"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7,00</w:t>
            </w:r>
          </w:p>
        </w:tc>
        <w:tc>
          <w:tcPr>
            <w:tcW w:w="887"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6138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161</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168</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24</w:t>
            </w:r>
          </w:p>
        </w:tc>
        <w:tc>
          <w:tcPr>
            <w:tcW w:w="73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104,39</w:t>
            </w:r>
          </w:p>
        </w:tc>
        <w:tc>
          <w:tcPr>
            <w:tcW w:w="662"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111,39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1,000</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3.300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23,1</w:t>
            </w:r>
          </w:p>
        </w:tc>
        <w:tc>
          <w:tcPr>
            <w:tcW w:w="1145"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7,00</w:t>
            </w:r>
          </w:p>
        </w:tc>
        <w:tc>
          <w:tcPr>
            <w:tcW w:w="887"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6138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168</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175</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25</w:t>
            </w:r>
          </w:p>
        </w:tc>
        <w:tc>
          <w:tcPr>
            <w:tcW w:w="73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111,39</w:t>
            </w:r>
          </w:p>
        </w:tc>
        <w:tc>
          <w:tcPr>
            <w:tcW w:w="662"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118,39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1,000</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3.300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21,7</w:t>
            </w:r>
          </w:p>
        </w:tc>
        <w:tc>
          <w:tcPr>
            <w:tcW w:w="1145"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7,00</w:t>
            </w:r>
          </w:p>
        </w:tc>
        <w:tc>
          <w:tcPr>
            <w:tcW w:w="887"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61383">
        <w:trPr>
          <w:trHeight w:val="287"/>
        </w:trPr>
        <w:tc>
          <w:tcPr>
            <w:tcW w:w="628" w:type="dxa"/>
            <w:tcBorders>
              <w:top w:val="nil"/>
              <w:left w:val="single" w:sz="8" w:space="0" w:color="auto"/>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175</w:t>
            </w:r>
          </w:p>
        </w:tc>
        <w:tc>
          <w:tcPr>
            <w:tcW w:w="631"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182</w:t>
            </w:r>
          </w:p>
        </w:tc>
        <w:tc>
          <w:tcPr>
            <w:tcW w:w="974"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26</w:t>
            </w:r>
          </w:p>
        </w:tc>
        <w:tc>
          <w:tcPr>
            <w:tcW w:w="734"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118,39</w:t>
            </w:r>
          </w:p>
        </w:tc>
        <w:tc>
          <w:tcPr>
            <w:tcW w:w="662"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124,89</w:t>
            </w:r>
          </w:p>
        </w:tc>
        <w:tc>
          <w:tcPr>
            <w:tcW w:w="880"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0,929</w:t>
            </w:r>
          </w:p>
        </w:tc>
        <w:tc>
          <w:tcPr>
            <w:tcW w:w="870"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3.000</w:t>
            </w:r>
          </w:p>
        </w:tc>
        <w:tc>
          <w:tcPr>
            <w:tcW w:w="912"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21,0</w:t>
            </w:r>
          </w:p>
        </w:tc>
        <w:tc>
          <w:tcPr>
            <w:tcW w:w="1145"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185,50</w:t>
            </w:r>
          </w:p>
        </w:tc>
        <w:tc>
          <w:tcPr>
            <w:tcW w:w="733"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8"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6,50</w:t>
            </w:r>
          </w:p>
        </w:tc>
        <w:tc>
          <w:tcPr>
            <w:tcW w:w="887" w:type="dxa"/>
            <w:tcBorders>
              <w:top w:val="nil"/>
              <w:left w:val="single" w:sz="4" w:space="0" w:color="auto"/>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single" w:sz="8" w:space="0" w:color="auto"/>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124,89</w:t>
            </w:r>
          </w:p>
        </w:tc>
      </w:tr>
    </w:tbl>
    <w:p w:rsidR="001E0D7E" w:rsidRPr="00877800" w:rsidRDefault="001E0D7E" w:rsidP="00877800">
      <w:pPr>
        <w:rPr>
          <w:sz w:val="20"/>
          <w:szCs w:val="20"/>
        </w:rPr>
      </w:pPr>
    </w:p>
    <w:p w:rsidR="00877800" w:rsidRDefault="00877800" w:rsidP="00533B20"/>
    <w:p w:rsidR="00CF4834" w:rsidRDefault="00CF4834" w:rsidP="00533B20"/>
    <w:p w:rsidR="009B52DB" w:rsidRPr="00961383" w:rsidRDefault="00961383" w:rsidP="00533B20">
      <w:pPr>
        <w:rPr>
          <w:lang w:val="en-US"/>
        </w:rPr>
      </w:pPr>
      <w:r w:rsidRPr="00961383">
        <w:rPr>
          <w:lang w:val="en-US"/>
        </w:rPr>
        <w:t xml:space="preserve">Tables 4, 5 and 6, </w:t>
      </w:r>
      <w:r>
        <w:rPr>
          <w:lang w:val="en-US"/>
        </w:rPr>
        <w:t>present</w:t>
      </w:r>
      <w:r w:rsidRPr="00961383">
        <w:rPr>
          <w:lang w:val="en-US"/>
        </w:rPr>
        <w:t xml:space="preserve"> the same information for </w:t>
      </w:r>
      <w:r>
        <w:rPr>
          <w:lang w:val="en-US"/>
        </w:rPr>
        <w:t xml:space="preserve">the rest of the growing season and </w:t>
      </w:r>
      <w:r w:rsidRPr="00961383">
        <w:rPr>
          <w:lang w:val="en-US"/>
        </w:rPr>
        <w:t>the A and B phase of fattening</w:t>
      </w:r>
      <w:r>
        <w:rPr>
          <w:lang w:val="en-US"/>
        </w:rPr>
        <w:t>,</w:t>
      </w:r>
      <w:r w:rsidRPr="00961383">
        <w:rPr>
          <w:lang w:val="en-US"/>
        </w:rPr>
        <w:t xml:space="preserve"> respectively</w:t>
      </w:r>
      <w:r w:rsidR="002B4EFF" w:rsidRPr="00961383">
        <w:rPr>
          <w:lang w:val="en-US"/>
        </w:rPr>
        <w:t>.</w:t>
      </w:r>
    </w:p>
    <w:p w:rsidR="00877800" w:rsidRPr="00961383" w:rsidRDefault="00877800" w:rsidP="00533B20">
      <w:pPr>
        <w:rPr>
          <w:lang w:val="en-US"/>
        </w:rPr>
      </w:pPr>
    </w:p>
    <w:p w:rsidR="007E72EC" w:rsidRPr="007E72EC" w:rsidRDefault="007E72EC" w:rsidP="007E72EC">
      <w:pPr>
        <w:rPr>
          <w:b/>
          <w:szCs w:val="20"/>
          <w:lang w:val="en-US"/>
        </w:rPr>
      </w:pPr>
      <w:r w:rsidRPr="007C0F60">
        <w:rPr>
          <w:b/>
          <w:szCs w:val="20"/>
          <w:lang w:val="en-US"/>
        </w:rPr>
        <w:t>Table 7. Breakdown of sows feed consumption</w:t>
      </w:r>
    </w:p>
    <w:tbl>
      <w:tblPr>
        <w:tblpPr w:leftFromText="180" w:rightFromText="180" w:vertAnchor="text" w:horzAnchor="margin" w:tblpY="160"/>
        <w:tblW w:w="8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93"/>
        <w:gridCol w:w="975"/>
        <w:gridCol w:w="846"/>
        <w:gridCol w:w="975"/>
        <w:gridCol w:w="976"/>
        <w:gridCol w:w="866"/>
        <w:gridCol w:w="765"/>
        <w:gridCol w:w="70"/>
        <w:gridCol w:w="574"/>
        <w:gridCol w:w="797"/>
        <w:gridCol w:w="574"/>
      </w:tblGrid>
      <w:tr w:rsidR="007F4112" w:rsidRPr="00972662" w:rsidTr="007C0F03">
        <w:trPr>
          <w:trHeight w:val="140"/>
        </w:trPr>
        <w:tc>
          <w:tcPr>
            <w:tcW w:w="718" w:type="dxa"/>
            <w:tcBorders>
              <w:bottom w:val="nil"/>
            </w:tcBorders>
            <w:shd w:val="clear" w:color="auto" w:fill="auto"/>
            <w:noWrap/>
            <w:hideMark/>
          </w:tcPr>
          <w:p w:rsidR="007F4112" w:rsidRPr="00142742" w:rsidRDefault="007F4112" w:rsidP="007F4112">
            <w:pPr>
              <w:jc w:val="center"/>
              <w:rPr>
                <w:rFonts w:asciiTheme="minorHAnsi" w:hAnsiTheme="minorHAnsi"/>
                <w:b/>
                <w:sz w:val="16"/>
                <w:szCs w:val="16"/>
              </w:rPr>
            </w:pPr>
            <w:r w:rsidRPr="00142742">
              <w:rPr>
                <w:rStyle w:val="alt-edited"/>
                <w:rFonts w:asciiTheme="minorHAnsi" w:hAnsiTheme="minorHAnsi"/>
                <w:b/>
                <w:sz w:val="16"/>
                <w:szCs w:val="16"/>
              </w:rPr>
              <w:t>Farrowing</w:t>
            </w:r>
            <w:r w:rsidR="00142742">
              <w:rPr>
                <w:rStyle w:val="alt-edited"/>
                <w:rFonts w:asciiTheme="minorHAnsi" w:hAnsiTheme="minorHAnsi"/>
                <w:b/>
                <w:sz w:val="16"/>
                <w:szCs w:val="16"/>
              </w:rPr>
              <w:t>s</w:t>
            </w:r>
            <w:r w:rsidRPr="00142742">
              <w:rPr>
                <w:rStyle w:val="shorttext"/>
                <w:rFonts w:asciiTheme="minorHAnsi" w:hAnsiTheme="minorHAnsi"/>
                <w:b/>
                <w:sz w:val="16"/>
                <w:szCs w:val="16"/>
              </w:rPr>
              <w:t xml:space="preserve"> per</w:t>
            </w:r>
            <w:r w:rsidRPr="00142742">
              <w:rPr>
                <w:rFonts w:asciiTheme="minorHAnsi" w:hAnsiTheme="minorHAnsi"/>
                <w:b/>
                <w:sz w:val="16"/>
                <w:szCs w:val="16"/>
              </w:rPr>
              <w:t xml:space="preserve"> year</w:t>
            </w:r>
          </w:p>
        </w:tc>
        <w:tc>
          <w:tcPr>
            <w:tcW w:w="975" w:type="dxa"/>
            <w:tcBorders>
              <w:bottom w:val="nil"/>
            </w:tcBorders>
            <w:shd w:val="clear" w:color="auto" w:fill="auto"/>
            <w:noWrap/>
            <w:hideMark/>
          </w:tcPr>
          <w:p w:rsidR="007F4112" w:rsidRPr="007F4112" w:rsidRDefault="007F4112" w:rsidP="007F4112">
            <w:pPr>
              <w:spacing w:after="0" w:line="240" w:lineRule="auto"/>
              <w:jc w:val="center"/>
              <w:rPr>
                <w:rFonts w:asciiTheme="minorHAnsi" w:eastAsia="Times New Roman" w:hAnsiTheme="minorHAnsi" w:cs="Arial"/>
                <w:b/>
                <w:sz w:val="16"/>
                <w:szCs w:val="16"/>
                <w:lang w:val="en-US" w:eastAsia="el-GR"/>
              </w:rPr>
            </w:pPr>
            <w:r>
              <w:rPr>
                <w:rFonts w:asciiTheme="minorHAnsi" w:eastAsia="Times New Roman" w:hAnsiTheme="minorHAnsi" w:cs="Arial"/>
                <w:b/>
                <w:sz w:val="16"/>
                <w:szCs w:val="16"/>
                <w:lang w:val="en-US" w:eastAsia="el-GR"/>
              </w:rPr>
              <w:t>Lactation length in days</w:t>
            </w:r>
          </w:p>
        </w:tc>
        <w:tc>
          <w:tcPr>
            <w:tcW w:w="846" w:type="dxa"/>
            <w:tcBorders>
              <w:bottom w:val="nil"/>
            </w:tcBorders>
            <w:shd w:val="clear" w:color="auto" w:fill="auto"/>
            <w:noWrap/>
            <w:hideMark/>
          </w:tcPr>
          <w:p w:rsidR="007F4112" w:rsidRPr="007F4112" w:rsidRDefault="007F4112" w:rsidP="007F4112">
            <w:pPr>
              <w:spacing w:after="0" w:line="240" w:lineRule="auto"/>
              <w:jc w:val="center"/>
              <w:rPr>
                <w:rFonts w:asciiTheme="minorHAnsi" w:eastAsia="Times New Roman" w:hAnsiTheme="minorHAnsi" w:cs="Arial"/>
                <w:b/>
                <w:sz w:val="16"/>
                <w:szCs w:val="16"/>
                <w:lang w:val="en-US" w:eastAsia="el-GR"/>
              </w:rPr>
            </w:pPr>
            <w:r>
              <w:rPr>
                <w:rFonts w:asciiTheme="minorHAnsi" w:eastAsia="Times New Roman" w:hAnsiTheme="minorHAnsi" w:cs="Arial"/>
                <w:b/>
                <w:sz w:val="16"/>
                <w:szCs w:val="16"/>
                <w:lang w:val="en-US" w:eastAsia="el-GR"/>
              </w:rPr>
              <w:t xml:space="preserve">Average feed intake </w:t>
            </w:r>
            <w:r w:rsidRPr="007F4112">
              <w:rPr>
                <w:rFonts w:asciiTheme="minorHAnsi" w:eastAsia="Times New Roman" w:hAnsiTheme="minorHAnsi" w:cs="Arial"/>
                <w:b/>
                <w:sz w:val="16"/>
                <w:szCs w:val="16"/>
                <w:lang w:val="en-US" w:eastAsia="el-GR"/>
              </w:rPr>
              <w:t xml:space="preserve">per sow </w:t>
            </w:r>
            <w:r>
              <w:rPr>
                <w:rFonts w:asciiTheme="minorHAnsi" w:eastAsia="Times New Roman" w:hAnsiTheme="minorHAnsi" w:cs="Arial"/>
                <w:b/>
                <w:sz w:val="16"/>
                <w:szCs w:val="16"/>
                <w:lang w:val="en-US" w:eastAsia="el-GR"/>
              </w:rPr>
              <w:t>per day</w:t>
            </w:r>
          </w:p>
        </w:tc>
        <w:tc>
          <w:tcPr>
            <w:tcW w:w="975" w:type="dxa"/>
            <w:tcBorders>
              <w:bottom w:val="nil"/>
            </w:tcBorders>
            <w:shd w:val="clear" w:color="auto" w:fill="auto"/>
            <w:noWrap/>
            <w:hideMark/>
          </w:tcPr>
          <w:p w:rsidR="007F4112" w:rsidRPr="007F4112" w:rsidRDefault="007F4112" w:rsidP="007F4112">
            <w:pPr>
              <w:spacing w:after="0" w:line="240" w:lineRule="auto"/>
              <w:jc w:val="center"/>
              <w:rPr>
                <w:rFonts w:asciiTheme="minorHAnsi" w:eastAsia="Times New Roman" w:hAnsiTheme="minorHAnsi" w:cs="Arial"/>
                <w:b/>
                <w:sz w:val="16"/>
                <w:szCs w:val="16"/>
                <w:lang w:val="en-US" w:eastAsia="el-GR"/>
              </w:rPr>
            </w:pPr>
            <w:r>
              <w:rPr>
                <w:rFonts w:asciiTheme="minorHAnsi" w:eastAsia="Times New Roman" w:hAnsiTheme="minorHAnsi" w:cs="Arial"/>
                <w:sz w:val="16"/>
                <w:szCs w:val="16"/>
                <w:lang w:val="en-US" w:eastAsia="el-GR"/>
              </w:rPr>
              <w:t>D</w:t>
            </w:r>
            <w:r w:rsidRPr="007F4112">
              <w:rPr>
                <w:rFonts w:asciiTheme="minorHAnsi" w:eastAsia="Times New Roman" w:hAnsiTheme="minorHAnsi" w:cs="Arial"/>
                <w:sz w:val="16"/>
                <w:szCs w:val="16"/>
                <w:lang w:val="en-US" w:eastAsia="el-GR"/>
              </w:rPr>
              <w:t xml:space="preserve">ays </w:t>
            </w:r>
            <w:r w:rsidRPr="007F4112">
              <w:rPr>
                <w:rFonts w:asciiTheme="minorHAnsi" w:eastAsia="Times New Roman" w:hAnsiTheme="minorHAnsi" w:cs="Arial"/>
                <w:b/>
                <w:sz w:val="16"/>
                <w:szCs w:val="16"/>
                <w:lang w:val="en-US" w:eastAsia="el-GR"/>
              </w:rPr>
              <w:t xml:space="preserve">inlactation per </w:t>
            </w:r>
            <w:r>
              <w:rPr>
                <w:rFonts w:asciiTheme="minorHAnsi" w:eastAsia="Times New Roman" w:hAnsiTheme="minorHAnsi" w:cs="Arial"/>
                <w:b/>
                <w:sz w:val="16"/>
                <w:szCs w:val="16"/>
                <w:lang w:val="en-US" w:eastAsia="el-GR"/>
              </w:rPr>
              <w:t>year</w:t>
            </w:r>
          </w:p>
        </w:tc>
        <w:tc>
          <w:tcPr>
            <w:tcW w:w="976" w:type="dxa"/>
            <w:tcBorders>
              <w:bottom w:val="nil"/>
            </w:tcBorders>
            <w:shd w:val="clear" w:color="auto" w:fill="auto"/>
            <w:noWrap/>
            <w:hideMark/>
          </w:tcPr>
          <w:p w:rsidR="007F4112" w:rsidRPr="007F4112" w:rsidRDefault="007F4112" w:rsidP="007F4112">
            <w:pPr>
              <w:spacing w:after="0" w:line="240" w:lineRule="auto"/>
              <w:jc w:val="center"/>
              <w:rPr>
                <w:rFonts w:asciiTheme="minorHAnsi" w:eastAsia="Times New Roman" w:hAnsiTheme="minorHAnsi" w:cs="Arial"/>
                <w:b/>
                <w:sz w:val="16"/>
                <w:szCs w:val="16"/>
                <w:lang w:val="en-US" w:eastAsia="el-GR"/>
              </w:rPr>
            </w:pPr>
            <w:r>
              <w:rPr>
                <w:rFonts w:asciiTheme="minorHAnsi" w:eastAsia="Times New Roman" w:hAnsiTheme="minorHAnsi" w:cs="Arial"/>
                <w:b/>
                <w:sz w:val="16"/>
                <w:szCs w:val="16"/>
                <w:lang w:val="en-US" w:eastAsia="el-GR"/>
              </w:rPr>
              <w:t xml:space="preserve">Total </w:t>
            </w:r>
            <w:r w:rsidRPr="007F4112">
              <w:rPr>
                <w:rFonts w:asciiTheme="minorHAnsi" w:eastAsia="Times New Roman" w:hAnsiTheme="minorHAnsi" w:cs="Arial"/>
                <w:b/>
                <w:sz w:val="16"/>
                <w:szCs w:val="16"/>
                <w:lang w:val="en-US" w:eastAsia="el-GR"/>
              </w:rPr>
              <w:t>lactation feed intake per</w:t>
            </w:r>
            <w:r>
              <w:rPr>
                <w:rFonts w:asciiTheme="minorHAnsi" w:eastAsia="Times New Roman" w:hAnsiTheme="minorHAnsi" w:cs="Arial"/>
                <w:b/>
                <w:sz w:val="16"/>
                <w:szCs w:val="16"/>
                <w:lang w:val="en-US" w:eastAsia="el-GR"/>
              </w:rPr>
              <w:t xml:space="preserve"> sow per year</w:t>
            </w:r>
          </w:p>
        </w:tc>
        <w:tc>
          <w:tcPr>
            <w:tcW w:w="866" w:type="dxa"/>
            <w:tcBorders>
              <w:bottom w:val="nil"/>
            </w:tcBorders>
            <w:shd w:val="clear" w:color="auto" w:fill="auto"/>
            <w:noWrap/>
            <w:hideMark/>
          </w:tcPr>
          <w:p w:rsidR="007F4112" w:rsidRPr="007F4112" w:rsidRDefault="007F4112" w:rsidP="007F4112">
            <w:pPr>
              <w:spacing w:after="0" w:line="240" w:lineRule="auto"/>
              <w:jc w:val="center"/>
              <w:rPr>
                <w:rFonts w:asciiTheme="minorHAnsi" w:eastAsia="Times New Roman" w:hAnsiTheme="minorHAnsi" w:cs="Arial"/>
                <w:b/>
                <w:sz w:val="16"/>
                <w:szCs w:val="16"/>
                <w:lang w:val="en-US" w:eastAsia="el-GR"/>
              </w:rPr>
            </w:pPr>
            <w:r>
              <w:rPr>
                <w:rFonts w:asciiTheme="minorHAnsi" w:eastAsia="Times New Roman" w:hAnsiTheme="minorHAnsi" w:cs="Arial"/>
                <w:b/>
                <w:sz w:val="16"/>
                <w:szCs w:val="16"/>
                <w:lang w:val="en-US" w:eastAsia="el-GR"/>
              </w:rPr>
              <w:t>Days in gestation and dry period per year</w:t>
            </w:r>
          </w:p>
        </w:tc>
        <w:tc>
          <w:tcPr>
            <w:tcW w:w="1409" w:type="dxa"/>
            <w:gridSpan w:val="3"/>
            <w:tcBorders>
              <w:bottom w:val="nil"/>
            </w:tcBorders>
            <w:shd w:val="clear" w:color="auto" w:fill="auto"/>
            <w:noWrap/>
            <w:hideMark/>
          </w:tcPr>
          <w:p w:rsidR="007F4112" w:rsidRPr="007F4112" w:rsidRDefault="007F4112" w:rsidP="007F4112">
            <w:pPr>
              <w:rPr>
                <w:lang w:val="en-US"/>
              </w:rPr>
            </w:pPr>
            <w:r w:rsidRPr="0002722A">
              <w:rPr>
                <w:rFonts w:asciiTheme="minorHAnsi" w:eastAsia="Times New Roman" w:hAnsiTheme="minorHAnsi" w:cs="Arial"/>
                <w:b/>
                <w:sz w:val="16"/>
                <w:szCs w:val="16"/>
                <w:lang w:val="en-US" w:eastAsia="el-GR"/>
              </w:rPr>
              <w:t>Average</w:t>
            </w:r>
            <w:r>
              <w:rPr>
                <w:rFonts w:asciiTheme="minorHAnsi" w:eastAsia="Times New Roman" w:hAnsiTheme="minorHAnsi" w:cs="Arial"/>
                <w:b/>
                <w:sz w:val="16"/>
                <w:szCs w:val="16"/>
                <w:lang w:val="en-US" w:eastAsia="el-GR"/>
              </w:rPr>
              <w:t xml:space="preserve"> gestation</w:t>
            </w:r>
            <w:r w:rsidRPr="0002722A">
              <w:rPr>
                <w:rFonts w:asciiTheme="minorHAnsi" w:eastAsia="Times New Roman" w:hAnsiTheme="minorHAnsi" w:cs="Arial"/>
                <w:b/>
                <w:sz w:val="16"/>
                <w:szCs w:val="16"/>
                <w:lang w:val="en-US" w:eastAsia="el-GR"/>
              </w:rPr>
              <w:t xml:space="preserve"> feed intake</w:t>
            </w:r>
            <w:r w:rsidRPr="007F4112">
              <w:rPr>
                <w:rFonts w:asciiTheme="minorHAnsi" w:eastAsia="Times New Roman" w:hAnsiTheme="minorHAnsi" w:cs="Arial"/>
                <w:b/>
                <w:sz w:val="16"/>
                <w:szCs w:val="16"/>
                <w:lang w:val="en-US" w:eastAsia="el-GR"/>
              </w:rPr>
              <w:t xml:space="preserve"> per sow</w:t>
            </w:r>
            <w:r w:rsidRPr="0002722A">
              <w:rPr>
                <w:rFonts w:asciiTheme="minorHAnsi" w:eastAsia="Times New Roman" w:hAnsiTheme="minorHAnsi" w:cs="Arial"/>
                <w:b/>
                <w:sz w:val="16"/>
                <w:szCs w:val="16"/>
                <w:lang w:val="en-US" w:eastAsia="el-GR"/>
              </w:rPr>
              <w:t xml:space="preserve"> per day</w:t>
            </w:r>
          </w:p>
        </w:tc>
        <w:tc>
          <w:tcPr>
            <w:tcW w:w="1371" w:type="dxa"/>
            <w:gridSpan w:val="2"/>
            <w:tcBorders>
              <w:bottom w:val="nil"/>
            </w:tcBorders>
            <w:shd w:val="clear" w:color="auto" w:fill="auto"/>
            <w:noWrap/>
            <w:hideMark/>
          </w:tcPr>
          <w:p w:rsidR="007F4112" w:rsidRPr="00142742" w:rsidRDefault="007F4112" w:rsidP="007F4112">
            <w:pPr>
              <w:spacing w:after="0" w:line="240" w:lineRule="auto"/>
              <w:jc w:val="center"/>
              <w:rPr>
                <w:rFonts w:asciiTheme="minorHAnsi" w:eastAsia="Times New Roman" w:hAnsiTheme="minorHAnsi" w:cs="Arial"/>
                <w:b/>
                <w:sz w:val="16"/>
                <w:szCs w:val="16"/>
                <w:lang w:val="en-US" w:eastAsia="el-GR"/>
              </w:rPr>
            </w:pPr>
            <w:r w:rsidRPr="00142742">
              <w:rPr>
                <w:rFonts w:asciiTheme="minorHAnsi" w:eastAsia="Times New Roman" w:hAnsiTheme="minorHAnsi" w:cs="Arial"/>
                <w:b/>
                <w:sz w:val="16"/>
                <w:szCs w:val="16"/>
                <w:lang w:val="en-US" w:eastAsia="el-GR"/>
              </w:rPr>
              <w:t xml:space="preserve">Total </w:t>
            </w:r>
            <w:r w:rsidRPr="00142742">
              <w:rPr>
                <w:b/>
                <w:sz w:val="16"/>
                <w:szCs w:val="16"/>
                <w:lang w:val="en-US"/>
              </w:rPr>
              <w:t>gestation</w:t>
            </w:r>
            <w:r w:rsidR="00972662">
              <w:rPr>
                <w:b/>
                <w:sz w:val="16"/>
                <w:szCs w:val="16"/>
                <w:lang w:val="en-US"/>
              </w:rPr>
              <w:t xml:space="preserve"> </w:t>
            </w:r>
            <w:r w:rsidRPr="00142742">
              <w:rPr>
                <w:b/>
                <w:sz w:val="16"/>
                <w:szCs w:val="16"/>
                <w:lang w:val="en-US"/>
              </w:rPr>
              <w:t xml:space="preserve">feed intake per sow per year  </w:t>
            </w:r>
          </w:p>
        </w:tc>
      </w:tr>
      <w:tr w:rsidR="001E0D7E" w:rsidRPr="007F4112" w:rsidTr="007C0F03">
        <w:trPr>
          <w:trHeight w:val="329"/>
        </w:trPr>
        <w:tc>
          <w:tcPr>
            <w:tcW w:w="718" w:type="dxa"/>
            <w:tcBorders>
              <w:bottom w:val="single" w:sz="4" w:space="0" w:color="auto"/>
            </w:tcBorders>
            <w:shd w:val="clear" w:color="auto" w:fill="auto"/>
            <w:noWrap/>
            <w:hideMark/>
          </w:tcPr>
          <w:p w:rsidR="001E0D7E" w:rsidRPr="007F4112" w:rsidRDefault="001E0D7E" w:rsidP="00142742">
            <w:pPr>
              <w:spacing w:after="0" w:line="240" w:lineRule="auto"/>
              <w:jc w:val="center"/>
              <w:rPr>
                <w:rFonts w:asciiTheme="minorHAnsi" w:eastAsia="Times New Roman" w:hAnsiTheme="minorHAnsi" w:cs="Arial"/>
                <w:sz w:val="16"/>
                <w:szCs w:val="16"/>
                <w:lang w:eastAsia="el-GR"/>
              </w:rPr>
            </w:pPr>
            <w:r w:rsidRPr="007F4112">
              <w:rPr>
                <w:rFonts w:asciiTheme="minorHAnsi" w:eastAsia="Times New Roman" w:hAnsiTheme="minorHAnsi" w:cs="Arial"/>
                <w:sz w:val="16"/>
                <w:szCs w:val="16"/>
                <w:lang w:eastAsia="el-GR"/>
              </w:rPr>
              <w:t>2,3</w:t>
            </w:r>
          </w:p>
        </w:tc>
        <w:tc>
          <w:tcPr>
            <w:tcW w:w="975" w:type="dxa"/>
            <w:tcBorders>
              <w:bottom w:val="single" w:sz="4" w:space="0" w:color="auto"/>
            </w:tcBorders>
            <w:shd w:val="clear" w:color="auto" w:fill="auto"/>
            <w:noWrap/>
            <w:hideMark/>
          </w:tcPr>
          <w:p w:rsidR="001E0D7E" w:rsidRPr="007F4112" w:rsidRDefault="001E0D7E" w:rsidP="007F4112">
            <w:pPr>
              <w:spacing w:after="0" w:line="240" w:lineRule="auto"/>
              <w:ind w:left="17" w:hanging="17"/>
              <w:jc w:val="center"/>
              <w:rPr>
                <w:rFonts w:asciiTheme="minorHAnsi" w:eastAsia="Times New Roman" w:hAnsiTheme="minorHAnsi" w:cs="Arial"/>
                <w:sz w:val="16"/>
                <w:szCs w:val="16"/>
                <w:lang w:eastAsia="el-GR"/>
              </w:rPr>
            </w:pPr>
            <w:r w:rsidRPr="007F4112">
              <w:rPr>
                <w:rFonts w:asciiTheme="minorHAnsi" w:eastAsia="Times New Roman" w:hAnsiTheme="minorHAnsi" w:cs="Arial"/>
                <w:sz w:val="16"/>
                <w:szCs w:val="16"/>
                <w:lang w:eastAsia="el-GR"/>
              </w:rPr>
              <w:t>28</w:t>
            </w:r>
          </w:p>
        </w:tc>
        <w:tc>
          <w:tcPr>
            <w:tcW w:w="846" w:type="dxa"/>
            <w:tcBorders>
              <w:bottom w:val="single" w:sz="4" w:space="0" w:color="auto"/>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cs="Arial"/>
                <w:sz w:val="16"/>
                <w:szCs w:val="16"/>
                <w:lang w:eastAsia="el-GR"/>
              </w:rPr>
            </w:pPr>
            <w:r w:rsidRPr="007F4112">
              <w:rPr>
                <w:rFonts w:asciiTheme="minorHAnsi" w:eastAsia="Times New Roman" w:hAnsiTheme="minorHAnsi" w:cs="Arial"/>
                <w:sz w:val="16"/>
                <w:szCs w:val="16"/>
                <w:lang w:eastAsia="el-GR"/>
              </w:rPr>
              <w:t>6,5</w:t>
            </w:r>
          </w:p>
        </w:tc>
        <w:tc>
          <w:tcPr>
            <w:tcW w:w="975" w:type="dxa"/>
            <w:tcBorders>
              <w:bottom w:val="single" w:sz="4" w:space="0" w:color="auto"/>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cs="Arial"/>
                <w:sz w:val="16"/>
                <w:szCs w:val="16"/>
                <w:lang w:eastAsia="el-GR"/>
              </w:rPr>
            </w:pPr>
            <w:r w:rsidRPr="007F4112">
              <w:rPr>
                <w:rFonts w:asciiTheme="minorHAnsi" w:eastAsia="Times New Roman" w:hAnsiTheme="minorHAnsi" w:cs="Arial"/>
                <w:sz w:val="16"/>
                <w:szCs w:val="16"/>
                <w:lang w:eastAsia="el-GR"/>
              </w:rPr>
              <w:t>64,4</w:t>
            </w:r>
          </w:p>
        </w:tc>
        <w:tc>
          <w:tcPr>
            <w:tcW w:w="976" w:type="dxa"/>
            <w:tcBorders>
              <w:bottom w:val="single" w:sz="4" w:space="0" w:color="auto"/>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cs="Arial"/>
                <w:sz w:val="16"/>
                <w:szCs w:val="16"/>
                <w:lang w:eastAsia="el-GR"/>
              </w:rPr>
            </w:pPr>
            <w:r w:rsidRPr="007F4112">
              <w:rPr>
                <w:rFonts w:asciiTheme="minorHAnsi" w:eastAsia="Times New Roman" w:hAnsiTheme="minorHAnsi" w:cs="Arial"/>
                <w:sz w:val="16"/>
                <w:szCs w:val="16"/>
                <w:lang w:eastAsia="el-GR"/>
              </w:rPr>
              <w:t>422,5</w:t>
            </w:r>
          </w:p>
        </w:tc>
        <w:tc>
          <w:tcPr>
            <w:tcW w:w="866" w:type="dxa"/>
            <w:tcBorders>
              <w:bottom w:val="single" w:sz="4" w:space="0" w:color="auto"/>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cs="Arial"/>
                <w:sz w:val="16"/>
                <w:szCs w:val="16"/>
                <w:lang w:eastAsia="el-GR"/>
              </w:rPr>
            </w:pPr>
            <w:r w:rsidRPr="007F4112">
              <w:rPr>
                <w:rFonts w:asciiTheme="minorHAnsi" w:eastAsia="Times New Roman" w:hAnsiTheme="minorHAnsi" w:cs="Arial"/>
                <w:sz w:val="16"/>
                <w:szCs w:val="16"/>
                <w:lang w:eastAsia="el-GR"/>
              </w:rPr>
              <w:t>300</w:t>
            </w:r>
          </w:p>
        </w:tc>
        <w:tc>
          <w:tcPr>
            <w:tcW w:w="1409" w:type="dxa"/>
            <w:gridSpan w:val="3"/>
            <w:tcBorders>
              <w:bottom w:val="single" w:sz="4" w:space="0" w:color="auto"/>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cs="Arial"/>
                <w:sz w:val="16"/>
                <w:szCs w:val="16"/>
                <w:lang w:eastAsia="el-GR"/>
              </w:rPr>
            </w:pPr>
            <w:r w:rsidRPr="007F4112">
              <w:rPr>
                <w:rFonts w:asciiTheme="minorHAnsi" w:eastAsia="Times New Roman" w:hAnsiTheme="minorHAnsi" w:cs="Arial"/>
                <w:sz w:val="16"/>
                <w:szCs w:val="16"/>
                <w:lang w:eastAsia="el-GR"/>
              </w:rPr>
              <w:t>2,7</w:t>
            </w:r>
          </w:p>
        </w:tc>
        <w:tc>
          <w:tcPr>
            <w:tcW w:w="1371" w:type="dxa"/>
            <w:gridSpan w:val="2"/>
            <w:tcBorders>
              <w:bottom w:val="single" w:sz="4" w:space="0" w:color="auto"/>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cs="Arial"/>
                <w:sz w:val="16"/>
                <w:szCs w:val="16"/>
                <w:lang w:eastAsia="el-GR"/>
              </w:rPr>
            </w:pPr>
            <w:r w:rsidRPr="007F4112">
              <w:rPr>
                <w:rFonts w:asciiTheme="minorHAnsi" w:eastAsia="Times New Roman" w:hAnsiTheme="minorHAnsi" w:cs="Arial"/>
                <w:sz w:val="16"/>
                <w:szCs w:val="16"/>
                <w:lang w:eastAsia="el-GR"/>
              </w:rPr>
              <w:t>810</w:t>
            </w:r>
          </w:p>
        </w:tc>
      </w:tr>
      <w:tr w:rsidR="001E0D7E" w:rsidRPr="007F4112" w:rsidTr="007C0F03">
        <w:trPr>
          <w:trHeight w:val="140"/>
        </w:trPr>
        <w:tc>
          <w:tcPr>
            <w:tcW w:w="718" w:type="dxa"/>
            <w:tcBorders>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cs="Arial"/>
                <w:sz w:val="16"/>
                <w:szCs w:val="16"/>
                <w:lang w:eastAsia="el-GR"/>
              </w:rPr>
            </w:pPr>
          </w:p>
        </w:tc>
        <w:tc>
          <w:tcPr>
            <w:tcW w:w="975" w:type="dxa"/>
            <w:tcBorders>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846" w:type="dxa"/>
            <w:tcBorders>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975" w:type="dxa"/>
            <w:tcBorders>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976" w:type="dxa"/>
            <w:tcBorders>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866" w:type="dxa"/>
            <w:tcBorders>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1409" w:type="dxa"/>
            <w:gridSpan w:val="3"/>
            <w:tcBorders>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1371" w:type="dxa"/>
            <w:gridSpan w:val="2"/>
            <w:tcBorders>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r>
      <w:tr w:rsidR="001E0D7E" w:rsidRPr="007F4112" w:rsidTr="007C0F03">
        <w:trPr>
          <w:trHeight w:val="140"/>
        </w:trPr>
        <w:tc>
          <w:tcPr>
            <w:tcW w:w="718" w:type="dxa"/>
            <w:tcBorders>
              <w:top w:val="nil"/>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975" w:type="dxa"/>
            <w:tcBorders>
              <w:top w:val="nil"/>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846" w:type="dxa"/>
            <w:tcBorders>
              <w:top w:val="nil"/>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975" w:type="dxa"/>
            <w:tcBorders>
              <w:top w:val="nil"/>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976" w:type="dxa"/>
            <w:tcBorders>
              <w:top w:val="nil"/>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866" w:type="dxa"/>
            <w:tcBorders>
              <w:top w:val="nil"/>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1409" w:type="dxa"/>
            <w:gridSpan w:val="3"/>
            <w:tcBorders>
              <w:top w:val="nil"/>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c>
          <w:tcPr>
            <w:tcW w:w="1371" w:type="dxa"/>
            <w:gridSpan w:val="2"/>
            <w:tcBorders>
              <w:top w:val="nil"/>
              <w:left w:val="nil"/>
              <w:bottom w:val="nil"/>
              <w:right w:val="nil"/>
            </w:tcBorders>
            <w:shd w:val="clear" w:color="auto" w:fill="auto"/>
            <w:noWrap/>
            <w:hideMark/>
          </w:tcPr>
          <w:p w:rsidR="001E0D7E" w:rsidRPr="007F4112" w:rsidRDefault="001E0D7E" w:rsidP="007F4112">
            <w:pPr>
              <w:spacing w:after="0" w:line="240" w:lineRule="auto"/>
              <w:jc w:val="center"/>
              <w:rPr>
                <w:rFonts w:asciiTheme="minorHAnsi" w:eastAsia="Times New Roman" w:hAnsiTheme="minorHAnsi"/>
                <w:sz w:val="16"/>
                <w:szCs w:val="16"/>
                <w:lang w:eastAsia="el-GR"/>
              </w:rPr>
            </w:pPr>
          </w:p>
        </w:tc>
      </w:tr>
      <w:tr w:rsidR="001E0D7E" w:rsidRPr="00972662" w:rsidTr="007C0F03">
        <w:trPr>
          <w:gridAfter w:val="1"/>
          <w:wAfter w:w="574" w:type="dxa"/>
          <w:trHeight w:val="140"/>
        </w:trPr>
        <w:tc>
          <w:tcPr>
            <w:tcW w:w="6121" w:type="dxa"/>
            <w:gridSpan w:val="7"/>
            <w:vMerge w:val="restart"/>
            <w:tcBorders>
              <w:top w:val="nil"/>
              <w:left w:val="nil"/>
              <w:bottom w:val="nil"/>
              <w:right w:val="nil"/>
            </w:tcBorders>
            <w:shd w:val="clear" w:color="auto" w:fill="auto"/>
            <w:noWrap/>
          </w:tcPr>
          <w:p w:rsidR="007C0F03" w:rsidRPr="007C0F03" w:rsidRDefault="007C0F03" w:rsidP="007C0F03">
            <w:pPr>
              <w:spacing w:after="0" w:line="240" w:lineRule="auto"/>
              <w:ind w:left="528"/>
              <w:rPr>
                <w:rFonts w:asciiTheme="minorHAnsi" w:eastAsia="Times New Roman" w:hAnsiTheme="minorHAnsi" w:cs="Arial"/>
                <w:sz w:val="16"/>
                <w:szCs w:val="16"/>
                <w:lang w:val="en-US" w:eastAsia="el-GR"/>
              </w:rPr>
            </w:pPr>
            <w:r w:rsidRPr="007C0F03">
              <w:rPr>
                <w:rFonts w:asciiTheme="minorHAnsi" w:eastAsia="Times New Roman" w:hAnsiTheme="minorHAnsi" w:cs="Arial"/>
                <w:sz w:val="16"/>
                <w:szCs w:val="16"/>
                <w:lang w:val="en-US" w:eastAsia="el-GR"/>
              </w:rPr>
              <w:t>Total feed intake per sow per year = 1232,5kg</w:t>
            </w:r>
          </w:p>
          <w:p w:rsidR="007C0F03" w:rsidRPr="007C0F03" w:rsidRDefault="007C0F03" w:rsidP="007C0F03">
            <w:pPr>
              <w:spacing w:after="0" w:line="240" w:lineRule="auto"/>
              <w:ind w:left="528"/>
              <w:rPr>
                <w:rFonts w:asciiTheme="minorHAnsi" w:eastAsia="Times New Roman" w:hAnsiTheme="minorHAnsi" w:cs="Arial"/>
                <w:sz w:val="16"/>
                <w:szCs w:val="16"/>
                <w:lang w:val="en-US" w:eastAsia="el-GR"/>
              </w:rPr>
            </w:pPr>
          </w:p>
          <w:p w:rsidR="007C0F03" w:rsidRPr="007C0F03" w:rsidRDefault="007C0F03" w:rsidP="007C0F03">
            <w:pPr>
              <w:spacing w:after="0" w:line="240" w:lineRule="auto"/>
              <w:ind w:left="528"/>
              <w:rPr>
                <w:rFonts w:asciiTheme="minorHAnsi" w:eastAsia="Times New Roman" w:hAnsiTheme="minorHAnsi" w:cs="Arial"/>
                <w:sz w:val="16"/>
                <w:szCs w:val="16"/>
                <w:lang w:val="en-US" w:eastAsia="el-GR"/>
              </w:rPr>
            </w:pPr>
            <w:r w:rsidRPr="007C0F03">
              <w:rPr>
                <w:rFonts w:asciiTheme="minorHAnsi" w:eastAsia="Times New Roman" w:hAnsiTheme="minorHAnsi" w:cs="Arial"/>
                <w:sz w:val="16"/>
                <w:szCs w:val="16"/>
                <w:lang w:val="en-US" w:eastAsia="el-GR"/>
              </w:rPr>
              <w:t xml:space="preserve">Surcharge </w:t>
            </w:r>
            <w:r w:rsidR="006B7535" w:rsidRPr="007C0F03">
              <w:rPr>
                <w:rFonts w:asciiTheme="minorHAnsi" w:eastAsia="Times New Roman" w:hAnsiTheme="minorHAnsi" w:cs="Arial"/>
                <w:sz w:val="16"/>
                <w:szCs w:val="16"/>
                <w:lang w:val="en-US" w:eastAsia="el-GR"/>
              </w:rPr>
              <w:t>on</w:t>
            </w:r>
            <w:r w:rsidRPr="007C0F03">
              <w:rPr>
                <w:rFonts w:asciiTheme="minorHAnsi" w:eastAsia="Times New Roman" w:hAnsiTheme="minorHAnsi" w:cs="Arial"/>
                <w:sz w:val="16"/>
                <w:szCs w:val="16"/>
                <w:lang w:val="en-US" w:eastAsia="el-GR"/>
              </w:rPr>
              <w:t xml:space="preserve"> F.C.R.  (22 pigs to slaughter) = 56 Kg</w:t>
            </w:r>
          </w:p>
          <w:p w:rsidR="007C0F03" w:rsidRPr="007C0F03" w:rsidRDefault="007C0F03" w:rsidP="007C0F03">
            <w:pPr>
              <w:spacing w:after="0" w:line="240" w:lineRule="auto"/>
              <w:ind w:left="528"/>
              <w:rPr>
                <w:rFonts w:asciiTheme="minorHAnsi" w:eastAsia="Times New Roman" w:hAnsiTheme="minorHAnsi" w:cs="Arial"/>
                <w:sz w:val="16"/>
                <w:szCs w:val="16"/>
                <w:lang w:val="en-US" w:eastAsia="el-GR"/>
              </w:rPr>
            </w:pPr>
          </w:p>
          <w:p w:rsidR="007C0F03" w:rsidRPr="007C0F03" w:rsidRDefault="007C0F03" w:rsidP="007C0F03">
            <w:pPr>
              <w:spacing w:after="0" w:line="240" w:lineRule="auto"/>
              <w:ind w:left="528"/>
              <w:rPr>
                <w:rFonts w:asciiTheme="minorHAnsi" w:eastAsia="Times New Roman" w:hAnsiTheme="minorHAnsi" w:cs="Arial"/>
                <w:sz w:val="16"/>
                <w:szCs w:val="16"/>
                <w:lang w:val="en-US" w:eastAsia="el-GR"/>
              </w:rPr>
            </w:pPr>
            <w:r>
              <w:rPr>
                <w:rFonts w:asciiTheme="minorHAnsi" w:eastAsia="Times New Roman" w:hAnsiTheme="minorHAnsi" w:cs="Arial"/>
                <w:sz w:val="16"/>
                <w:szCs w:val="16"/>
                <w:lang w:val="en-US" w:eastAsia="el-GR"/>
              </w:rPr>
              <w:t>Total feed consumption per fattener</w:t>
            </w:r>
            <w:r w:rsidR="00972662">
              <w:rPr>
                <w:rFonts w:asciiTheme="minorHAnsi" w:eastAsia="Times New Roman" w:hAnsiTheme="minorHAnsi" w:cs="Arial"/>
                <w:sz w:val="16"/>
                <w:szCs w:val="16"/>
                <w:lang w:val="en-US" w:eastAsia="el-GR"/>
              </w:rPr>
              <w:t xml:space="preserve">          </w:t>
            </w:r>
            <w:r w:rsidRPr="007C0F03">
              <w:rPr>
                <w:rFonts w:asciiTheme="minorHAnsi" w:eastAsia="Times New Roman" w:hAnsiTheme="minorHAnsi" w:cs="Arial"/>
                <w:sz w:val="16"/>
                <w:szCs w:val="16"/>
                <w:lang w:val="en-US" w:eastAsia="el-GR"/>
              </w:rPr>
              <w:t>= 313,94 Kg</w:t>
            </w:r>
          </w:p>
          <w:p w:rsidR="007C0F03" w:rsidRPr="007C0F03" w:rsidRDefault="00972662" w:rsidP="007C0F03">
            <w:pPr>
              <w:spacing w:after="0" w:line="240" w:lineRule="auto"/>
              <w:ind w:left="528"/>
              <w:rPr>
                <w:rFonts w:asciiTheme="minorHAnsi" w:eastAsia="Times New Roman" w:hAnsiTheme="minorHAnsi" w:cs="Arial"/>
                <w:sz w:val="16"/>
                <w:szCs w:val="16"/>
                <w:lang w:val="en-US" w:eastAsia="el-GR"/>
              </w:rPr>
            </w:pPr>
            <w:r>
              <w:rPr>
                <w:rFonts w:asciiTheme="minorHAnsi" w:eastAsia="Times New Roman" w:hAnsiTheme="minorHAnsi" w:cs="Arial"/>
                <w:sz w:val="16"/>
                <w:szCs w:val="16"/>
                <w:lang w:val="en-US" w:eastAsia="el-GR"/>
              </w:rPr>
              <w:t xml:space="preserve">             </w:t>
            </w:r>
            <w:r w:rsidR="007C0F03" w:rsidRPr="007C0F03">
              <w:rPr>
                <w:rFonts w:asciiTheme="minorHAnsi" w:eastAsia="Times New Roman" w:hAnsiTheme="minorHAnsi" w:cs="Arial"/>
                <w:sz w:val="16"/>
                <w:szCs w:val="16"/>
                <w:lang w:val="en-US" w:eastAsia="el-GR"/>
              </w:rPr>
              <w:t>(Tables 3,4,5,6)</w:t>
            </w:r>
          </w:p>
          <w:p w:rsidR="001E0D7E" w:rsidRPr="007C0F03" w:rsidRDefault="007C0F03" w:rsidP="007C0F03">
            <w:pPr>
              <w:spacing w:after="0" w:line="240" w:lineRule="auto"/>
              <w:ind w:left="528"/>
              <w:rPr>
                <w:rFonts w:asciiTheme="minorHAnsi" w:eastAsia="Times New Roman" w:hAnsiTheme="minorHAnsi" w:cs="Arial"/>
                <w:sz w:val="16"/>
                <w:szCs w:val="16"/>
                <w:lang w:val="en-US" w:eastAsia="el-GR"/>
              </w:rPr>
            </w:pPr>
            <w:r w:rsidRPr="007C0F03">
              <w:rPr>
                <w:rFonts w:asciiTheme="minorHAnsi" w:eastAsia="Times New Roman" w:hAnsiTheme="minorHAnsi" w:cs="Arial"/>
                <w:sz w:val="16"/>
                <w:szCs w:val="16"/>
                <w:lang w:val="en-US" w:eastAsia="el-GR"/>
              </w:rPr>
              <w:t xml:space="preserve">Total feed consumption per fattener </w:t>
            </w:r>
            <w:r>
              <w:rPr>
                <w:rFonts w:asciiTheme="minorHAnsi" w:eastAsia="Times New Roman" w:hAnsiTheme="minorHAnsi" w:cs="Arial"/>
                <w:sz w:val="16"/>
                <w:szCs w:val="16"/>
                <w:lang w:val="en-US" w:eastAsia="el-GR"/>
              </w:rPr>
              <w:t>including sow feed</w:t>
            </w:r>
            <w:r w:rsidRPr="007C0F03">
              <w:rPr>
                <w:rFonts w:asciiTheme="minorHAnsi" w:eastAsia="Times New Roman" w:hAnsiTheme="minorHAnsi" w:cs="Arial"/>
                <w:sz w:val="16"/>
                <w:szCs w:val="16"/>
                <w:lang w:val="en-US" w:eastAsia="el-GR"/>
              </w:rPr>
              <w:t>= 369,94 Kg</w:t>
            </w:r>
          </w:p>
        </w:tc>
        <w:tc>
          <w:tcPr>
            <w:tcW w:w="70" w:type="dxa"/>
            <w:tcBorders>
              <w:top w:val="nil"/>
              <w:left w:val="nil"/>
              <w:bottom w:val="nil"/>
              <w:right w:val="nil"/>
            </w:tcBorders>
            <w:shd w:val="clear" w:color="auto" w:fill="auto"/>
            <w:noWrap/>
          </w:tcPr>
          <w:p w:rsidR="001E0D7E" w:rsidRPr="007C0F03" w:rsidRDefault="001E0D7E" w:rsidP="007F4112">
            <w:pPr>
              <w:spacing w:after="0" w:line="240" w:lineRule="auto"/>
              <w:jc w:val="center"/>
              <w:rPr>
                <w:rFonts w:asciiTheme="minorHAnsi" w:eastAsia="Times New Roman" w:hAnsiTheme="minorHAnsi" w:cs="Arial"/>
                <w:sz w:val="16"/>
                <w:szCs w:val="16"/>
                <w:lang w:val="en-US" w:eastAsia="el-GR"/>
              </w:rPr>
            </w:pPr>
          </w:p>
        </w:tc>
        <w:tc>
          <w:tcPr>
            <w:tcW w:w="1371" w:type="dxa"/>
            <w:gridSpan w:val="2"/>
            <w:tcBorders>
              <w:top w:val="nil"/>
              <w:left w:val="nil"/>
              <w:bottom w:val="nil"/>
              <w:right w:val="nil"/>
            </w:tcBorders>
            <w:shd w:val="clear" w:color="auto" w:fill="auto"/>
            <w:noWrap/>
            <w:hideMark/>
          </w:tcPr>
          <w:p w:rsidR="001E0D7E" w:rsidRPr="007C0F03" w:rsidRDefault="001E0D7E" w:rsidP="007F4112">
            <w:pPr>
              <w:spacing w:after="0" w:line="240" w:lineRule="auto"/>
              <w:jc w:val="center"/>
              <w:rPr>
                <w:rFonts w:asciiTheme="minorHAnsi" w:eastAsia="Times New Roman" w:hAnsiTheme="minorHAnsi"/>
                <w:sz w:val="16"/>
                <w:szCs w:val="16"/>
                <w:lang w:val="en-US" w:eastAsia="el-GR"/>
              </w:rPr>
            </w:pPr>
          </w:p>
        </w:tc>
      </w:tr>
      <w:tr w:rsidR="001E0D7E" w:rsidRPr="00972662" w:rsidTr="007C0F03">
        <w:trPr>
          <w:gridAfter w:val="1"/>
          <w:wAfter w:w="574" w:type="dxa"/>
          <w:trHeight w:val="140"/>
        </w:trPr>
        <w:tc>
          <w:tcPr>
            <w:tcW w:w="6121" w:type="dxa"/>
            <w:gridSpan w:val="7"/>
            <w:vMerge/>
            <w:tcBorders>
              <w:top w:val="nil"/>
              <w:left w:val="nil"/>
              <w:bottom w:val="nil"/>
              <w:right w:val="nil"/>
            </w:tcBorders>
          </w:tcPr>
          <w:p w:rsidR="001E0D7E" w:rsidRPr="007C0F03" w:rsidRDefault="001E0D7E" w:rsidP="007F4112">
            <w:pPr>
              <w:spacing w:after="0" w:line="240" w:lineRule="auto"/>
              <w:jc w:val="center"/>
              <w:rPr>
                <w:rFonts w:asciiTheme="minorHAnsi" w:eastAsia="Times New Roman" w:hAnsiTheme="minorHAnsi" w:cs="Arial"/>
                <w:sz w:val="16"/>
                <w:szCs w:val="16"/>
                <w:lang w:val="en-US" w:eastAsia="el-GR"/>
              </w:rPr>
            </w:pPr>
          </w:p>
        </w:tc>
        <w:tc>
          <w:tcPr>
            <w:tcW w:w="70" w:type="dxa"/>
            <w:tcBorders>
              <w:top w:val="nil"/>
              <w:left w:val="nil"/>
              <w:bottom w:val="nil"/>
              <w:right w:val="nil"/>
            </w:tcBorders>
            <w:shd w:val="clear" w:color="auto" w:fill="auto"/>
            <w:noWrap/>
          </w:tcPr>
          <w:p w:rsidR="001E0D7E" w:rsidRPr="007C0F03" w:rsidRDefault="001E0D7E" w:rsidP="007F4112">
            <w:pPr>
              <w:spacing w:after="0" w:line="240" w:lineRule="auto"/>
              <w:jc w:val="center"/>
              <w:rPr>
                <w:rFonts w:asciiTheme="minorHAnsi" w:eastAsia="Times New Roman" w:hAnsiTheme="minorHAnsi"/>
                <w:sz w:val="16"/>
                <w:szCs w:val="16"/>
                <w:lang w:val="en-US" w:eastAsia="el-GR"/>
              </w:rPr>
            </w:pPr>
          </w:p>
        </w:tc>
        <w:tc>
          <w:tcPr>
            <w:tcW w:w="1371" w:type="dxa"/>
            <w:gridSpan w:val="2"/>
            <w:tcBorders>
              <w:top w:val="nil"/>
              <w:left w:val="nil"/>
              <w:bottom w:val="nil"/>
              <w:right w:val="nil"/>
            </w:tcBorders>
            <w:shd w:val="clear" w:color="auto" w:fill="auto"/>
            <w:noWrap/>
            <w:hideMark/>
          </w:tcPr>
          <w:p w:rsidR="001E0D7E" w:rsidRPr="007C0F03" w:rsidRDefault="001E0D7E" w:rsidP="007F4112">
            <w:pPr>
              <w:spacing w:after="0" w:line="240" w:lineRule="auto"/>
              <w:jc w:val="center"/>
              <w:rPr>
                <w:rFonts w:asciiTheme="minorHAnsi" w:eastAsia="Times New Roman" w:hAnsiTheme="minorHAnsi"/>
                <w:sz w:val="16"/>
                <w:szCs w:val="16"/>
                <w:lang w:val="en-US" w:eastAsia="el-GR"/>
              </w:rPr>
            </w:pPr>
          </w:p>
        </w:tc>
      </w:tr>
      <w:tr w:rsidR="001E0D7E" w:rsidRPr="00972662" w:rsidTr="007C0F03">
        <w:trPr>
          <w:gridAfter w:val="1"/>
          <w:wAfter w:w="574" w:type="dxa"/>
          <w:trHeight w:val="140"/>
        </w:trPr>
        <w:tc>
          <w:tcPr>
            <w:tcW w:w="6121" w:type="dxa"/>
            <w:gridSpan w:val="7"/>
            <w:vMerge w:val="restart"/>
            <w:tcBorders>
              <w:top w:val="nil"/>
              <w:left w:val="nil"/>
              <w:bottom w:val="nil"/>
              <w:right w:val="nil"/>
            </w:tcBorders>
            <w:shd w:val="clear" w:color="auto" w:fill="auto"/>
            <w:noWrap/>
          </w:tcPr>
          <w:p w:rsidR="001E0D7E" w:rsidRPr="007C0F03" w:rsidRDefault="001E0D7E" w:rsidP="007F4112">
            <w:pPr>
              <w:jc w:val="center"/>
              <w:rPr>
                <w:rFonts w:asciiTheme="minorHAnsi" w:hAnsiTheme="minorHAnsi"/>
                <w:sz w:val="16"/>
                <w:szCs w:val="16"/>
                <w:lang w:val="en-US"/>
              </w:rPr>
            </w:pPr>
          </w:p>
        </w:tc>
        <w:tc>
          <w:tcPr>
            <w:tcW w:w="70" w:type="dxa"/>
            <w:tcBorders>
              <w:top w:val="nil"/>
              <w:left w:val="nil"/>
              <w:bottom w:val="nil"/>
              <w:right w:val="nil"/>
            </w:tcBorders>
            <w:shd w:val="clear" w:color="auto" w:fill="auto"/>
            <w:noWrap/>
          </w:tcPr>
          <w:p w:rsidR="001E0D7E" w:rsidRPr="007C0F03" w:rsidRDefault="001E0D7E" w:rsidP="007F4112">
            <w:pPr>
              <w:spacing w:after="0" w:line="240" w:lineRule="auto"/>
              <w:jc w:val="center"/>
              <w:rPr>
                <w:rFonts w:asciiTheme="minorHAnsi" w:eastAsia="Times New Roman" w:hAnsiTheme="minorHAnsi" w:cs="Arial"/>
                <w:sz w:val="16"/>
                <w:szCs w:val="16"/>
                <w:lang w:val="en-US" w:eastAsia="el-GR"/>
              </w:rPr>
            </w:pPr>
          </w:p>
        </w:tc>
        <w:tc>
          <w:tcPr>
            <w:tcW w:w="1371" w:type="dxa"/>
            <w:gridSpan w:val="2"/>
            <w:tcBorders>
              <w:top w:val="nil"/>
              <w:left w:val="nil"/>
              <w:bottom w:val="nil"/>
              <w:right w:val="nil"/>
            </w:tcBorders>
            <w:shd w:val="clear" w:color="auto" w:fill="auto"/>
            <w:noWrap/>
            <w:hideMark/>
          </w:tcPr>
          <w:p w:rsidR="001E0D7E" w:rsidRPr="007C0F03" w:rsidRDefault="001E0D7E" w:rsidP="007F4112">
            <w:pPr>
              <w:spacing w:after="0" w:line="240" w:lineRule="auto"/>
              <w:jc w:val="center"/>
              <w:rPr>
                <w:rFonts w:asciiTheme="minorHAnsi" w:eastAsia="Times New Roman" w:hAnsiTheme="minorHAnsi"/>
                <w:sz w:val="16"/>
                <w:szCs w:val="16"/>
                <w:lang w:val="en-US" w:eastAsia="el-GR"/>
              </w:rPr>
            </w:pPr>
          </w:p>
        </w:tc>
      </w:tr>
      <w:tr w:rsidR="007C0F03" w:rsidRPr="00972662" w:rsidTr="007C0F03">
        <w:trPr>
          <w:gridAfter w:val="1"/>
          <w:wAfter w:w="574" w:type="dxa"/>
          <w:trHeight w:val="140"/>
        </w:trPr>
        <w:tc>
          <w:tcPr>
            <w:tcW w:w="6121" w:type="dxa"/>
            <w:gridSpan w:val="7"/>
            <w:vMerge/>
            <w:tcBorders>
              <w:top w:val="nil"/>
              <w:left w:val="nil"/>
              <w:bottom w:val="nil"/>
              <w:right w:val="nil"/>
            </w:tcBorders>
            <w:shd w:val="clear" w:color="auto" w:fill="auto"/>
            <w:noWrap/>
          </w:tcPr>
          <w:p w:rsidR="007C0F03" w:rsidRPr="007C0F03" w:rsidRDefault="007C0F03" w:rsidP="007C0F03">
            <w:pPr>
              <w:spacing w:after="0" w:line="240" w:lineRule="auto"/>
              <w:jc w:val="center"/>
              <w:rPr>
                <w:rFonts w:asciiTheme="minorHAnsi" w:eastAsia="Times New Roman" w:hAnsiTheme="minorHAnsi" w:cs="Arial"/>
                <w:b/>
                <w:sz w:val="16"/>
                <w:szCs w:val="16"/>
                <w:lang w:val="en-US" w:eastAsia="el-GR"/>
              </w:rPr>
            </w:pPr>
          </w:p>
        </w:tc>
        <w:tc>
          <w:tcPr>
            <w:tcW w:w="70" w:type="dxa"/>
            <w:tcBorders>
              <w:top w:val="nil"/>
              <w:left w:val="nil"/>
              <w:bottom w:val="nil"/>
              <w:right w:val="nil"/>
            </w:tcBorders>
            <w:shd w:val="clear" w:color="auto" w:fill="auto"/>
            <w:noWrap/>
            <w:vAlign w:val="bottom"/>
          </w:tcPr>
          <w:p w:rsidR="007C0F03" w:rsidRPr="007C0F03" w:rsidRDefault="007C0F03" w:rsidP="007C0F03">
            <w:pPr>
              <w:spacing w:after="0" w:line="240" w:lineRule="auto"/>
              <w:ind w:left="-6318"/>
              <w:rPr>
                <w:rFonts w:asciiTheme="minorHAnsi" w:eastAsia="Times New Roman" w:hAnsiTheme="minorHAnsi"/>
                <w:sz w:val="16"/>
                <w:szCs w:val="16"/>
                <w:lang w:val="en-US" w:eastAsia="el-GR"/>
              </w:rPr>
            </w:pPr>
          </w:p>
        </w:tc>
        <w:tc>
          <w:tcPr>
            <w:tcW w:w="1371" w:type="dxa"/>
            <w:gridSpan w:val="2"/>
            <w:tcBorders>
              <w:top w:val="nil"/>
              <w:left w:val="nil"/>
              <w:bottom w:val="nil"/>
              <w:right w:val="nil"/>
            </w:tcBorders>
            <w:shd w:val="clear" w:color="auto" w:fill="auto"/>
            <w:noWrap/>
          </w:tcPr>
          <w:p w:rsidR="007C0F03" w:rsidRPr="007C0F03" w:rsidRDefault="007C0F03" w:rsidP="007C0F03">
            <w:pPr>
              <w:spacing w:after="0" w:line="240" w:lineRule="auto"/>
              <w:jc w:val="center"/>
              <w:rPr>
                <w:rFonts w:asciiTheme="minorHAnsi" w:eastAsia="Times New Roman" w:hAnsiTheme="minorHAnsi"/>
                <w:sz w:val="16"/>
                <w:szCs w:val="16"/>
                <w:lang w:val="en-US" w:eastAsia="el-GR"/>
              </w:rPr>
            </w:pPr>
          </w:p>
        </w:tc>
      </w:tr>
      <w:tr w:rsidR="007C0F03" w:rsidRPr="00972662" w:rsidTr="007C0F03">
        <w:trPr>
          <w:gridAfter w:val="1"/>
          <w:wAfter w:w="574" w:type="dxa"/>
          <w:trHeight w:val="140"/>
        </w:trPr>
        <w:tc>
          <w:tcPr>
            <w:tcW w:w="6121" w:type="dxa"/>
            <w:gridSpan w:val="7"/>
            <w:vMerge/>
            <w:tcBorders>
              <w:top w:val="nil"/>
              <w:left w:val="nil"/>
              <w:bottom w:val="nil"/>
              <w:right w:val="nil"/>
            </w:tcBorders>
          </w:tcPr>
          <w:p w:rsidR="007C0F03" w:rsidRPr="007C0F03" w:rsidRDefault="007C0F03" w:rsidP="007C0F03">
            <w:pPr>
              <w:spacing w:after="0" w:line="240" w:lineRule="auto"/>
              <w:jc w:val="center"/>
              <w:rPr>
                <w:rFonts w:asciiTheme="minorHAnsi" w:eastAsia="Times New Roman" w:hAnsiTheme="minorHAnsi" w:cs="Arial"/>
                <w:sz w:val="16"/>
                <w:szCs w:val="16"/>
                <w:lang w:val="en-US" w:eastAsia="el-GR"/>
              </w:rPr>
            </w:pPr>
          </w:p>
        </w:tc>
        <w:tc>
          <w:tcPr>
            <w:tcW w:w="70" w:type="dxa"/>
            <w:tcBorders>
              <w:top w:val="nil"/>
              <w:left w:val="nil"/>
              <w:bottom w:val="nil"/>
              <w:right w:val="nil"/>
            </w:tcBorders>
            <w:shd w:val="clear" w:color="auto" w:fill="auto"/>
            <w:noWrap/>
            <w:vAlign w:val="bottom"/>
          </w:tcPr>
          <w:p w:rsidR="007C0F03" w:rsidRPr="007C0F03" w:rsidRDefault="007C0F03" w:rsidP="007C0F03">
            <w:pPr>
              <w:spacing w:after="0" w:line="240" w:lineRule="auto"/>
              <w:rPr>
                <w:rFonts w:asciiTheme="minorHAnsi" w:eastAsia="Times New Roman" w:hAnsiTheme="minorHAnsi"/>
                <w:sz w:val="16"/>
                <w:szCs w:val="16"/>
                <w:lang w:val="en-US" w:eastAsia="el-GR"/>
              </w:rPr>
            </w:pPr>
          </w:p>
        </w:tc>
        <w:tc>
          <w:tcPr>
            <w:tcW w:w="1371" w:type="dxa"/>
            <w:gridSpan w:val="2"/>
            <w:tcBorders>
              <w:top w:val="nil"/>
              <w:left w:val="nil"/>
              <w:bottom w:val="nil"/>
              <w:right w:val="nil"/>
            </w:tcBorders>
            <w:shd w:val="clear" w:color="auto" w:fill="auto"/>
            <w:noWrap/>
            <w:hideMark/>
          </w:tcPr>
          <w:p w:rsidR="007C0F03" w:rsidRPr="007C0F03" w:rsidRDefault="007C0F03" w:rsidP="007C0F03">
            <w:pPr>
              <w:spacing w:after="0" w:line="240" w:lineRule="auto"/>
              <w:jc w:val="center"/>
              <w:rPr>
                <w:rFonts w:asciiTheme="minorHAnsi" w:eastAsia="Times New Roman" w:hAnsiTheme="minorHAnsi"/>
                <w:sz w:val="16"/>
                <w:szCs w:val="16"/>
                <w:lang w:val="en-US" w:eastAsia="el-GR"/>
              </w:rPr>
            </w:pPr>
          </w:p>
        </w:tc>
      </w:tr>
    </w:tbl>
    <w:p w:rsidR="002B4EFF" w:rsidRPr="007C0F60" w:rsidRDefault="00142742" w:rsidP="00533B20">
      <w:pPr>
        <w:rPr>
          <w:lang w:val="en-US"/>
        </w:rPr>
      </w:pPr>
      <w:r w:rsidRPr="00142742">
        <w:rPr>
          <w:lang w:val="en-US"/>
        </w:rPr>
        <w:t>Table 7 shows the feed consumption per sow per year and the sharing of that feed per fattening pig</w:t>
      </w:r>
      <w:r>
        <w:rPr>
          <w:lang w:val="en-US"/>
        </w:rPr>
        <w:t>.</w:t>
      </w:r>
      <w:r w:rsidR="00972662">
        <w:rPr>
          <w:lang w:val="en-US"/>
        </w:rPr>
        <w:t xml:space="preserve"> </w:t>
      </w:r>
      <w:r w:rsidRPr="007C0F60">
        <w:rPr>
          <w:lang w:val="en-US"/>
        </w:rPr>
        <w:t xml:space="preserve">Finally, Table 8 shows the feed conversion ratio for each stage stated and in total for the whole period. </w:t>
      </w:r>
    </w:p>
    <w:p w:rsidR="00DC540D" w:rsidRPr="00DC540D" w:rsidRDefault="00DC540D" w:rsidP="00DC540D">
      <w:pPr>
        <w:rPr>
          <w:b/>
          <w:sz w:val="32"/>
          <w:lang w:val="en-US"/>
        </w:rPr>
      </w:pPr>
      <w:r w:rsidRPr="007E72EC">
        <w:rPr>
          <w:b/>
          <w:szCs w:val="20"/>
        </w:rPr>
        <w:t xml:space="preserve">Table </w:t>
      </w:r>
      <w:r w:rsidRPr="00CB1FE3">
        <w:rPr>
          <w:rFonts w:asciiTheme="minorHAnsi" w:hAnsiTheme="minorHAnsi"/>
          <w:b/>
          <w:szCs w:val="20"/>
        </w:rPr>
        <w:t>8.</w:t>
      </w:r>
      <w:r>
        <w:rPr>
          <w:rFonts w:asciiTheme="minorHAnsi" w:hAnsiTheme="minorHAnsi"/>
          <w:b/>
          <w:szCs w:val="20"/>
          <w:lang w:val="en-US"/>
        </w:rPr>
        <w:t xml:space="preserve"> F.C.R.</w:t>
      </w:r>
    </w:p>
    <w:tbl>
      <w:tblPr>
        <w:tblW w:w="562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0"/>
        <w:gridCol w:w="1706"/>
      </w:tblGrid>
      <w:tr w:rsidR="00DC540D" w:rsidRPr="00877800" w:rsidTr="00972662">
        <w:trPr>
          <w:trHeight w:val="363"/>
        </w:trPr>
        <w:tc>
          <w:tcPr>
            <w:tcW w:w="3920" w:type="dxa"/>
            <w:shd w:val="clear" w:color="auto" w:fill="auto"/>
            <w:noWrap/>
            <w:vAlign w:val="bottom"/>
            <w:hideMark/>
          </w:tcPr>
          <w:p w:rsidR="00DC540D" w:rsidRPr="00DC540D" w:rsidRDefault="00DC540D" w:rsidP="00972662">
            <w:pPr>
              <w:spacing w:after="0" w:line="240" w:lineRule="auto"/>
              <w:rPr>
                <w:rFonts w:asciiTheme="minorHAnsi" w:eastAsia="Times New Roman" w:hAnsiTheme="minorHAnsi" w:cs="Arial"/>
                <w:sz w:val="16"/>
                <w:szCs w:val="16"/>
                <w:lang w:val="en-US" w:eastAsia="el-GR"/>
              </w:rPr>
            </w:pPr>
            <w:r w:rsidRPr="00DC540D">
              <w:rPr>
                <w:rFonts w:asciiTheme="minorHAnsi" w:eastAsia="Times New Roman" w:hAnsiTheme="minorHAnsi" w:cs="Arial"/>
                <w:b/>
                <w:sz w:val="16"/>
                <w:szCs w:val="16"/>
                <w:lang w:val="en-US" w:eastAsia="el-GR"/>
              </w:rPr>
              <w:t>F.C.R.</w:t>
            </w:r>
            <w:r>
              <w:rPr>
                <w:rFonts w:asciiTheme="minorHAnsi" w:eastAsia="Times New Roman" w:hAnsiTheme="minorHAnsi" w:cs="Arial"/>
                <w:sz w:val="16"/>
                <w:szCs w:val="16"/>
                <w:lang w:val="en-US" w:eastAsia="el-GR"/>
              </w:rPr>
              <w:t>Nursing piglets</w:t>
            </w:r>
          </w:p>
        </w:tc>
        <w:tc>
          <w:tcPr>
            <w:tcW w:w="1706" w:type="dxa"/>
            <w:shd w:val="clear" w:color="auto" w:fill="auto"/>
            <w:noWrap/>
            <w:vAlign w:val="bottom"/>
            <w:hideMark/>
          </w:tcPr>
          <w:p w:rsidR="00DC540D" w:rsidRPr="00877800" w:rsidRDefault="00DC540D" w:rsidP="00972662">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0,555</w:t>
            </w:r>
          </w:p>
        </w:tc>
      </w:tr>
      <w:tr w:rsidR="00DC540D" w:rsidRPr="00877800" w:rsidTr="00972662">
        <w:trPr>
          <w:trHeight w:val="363"/>
        </w:trPr>
        <w:tc>
          <w:tcPr>
            <w:tcW w:w="3920" w:type="dxa"/>
            <w:shd w:val="clear" w:color="auto" w:fill="auto"/>
            <w:noWrap/>
            <w:vAlign w:val="bottom"/>
            <w:hideMark/>
          </w:tcPr>
          <w:p w:rsidR="00DC540D" w:rsidRPr="00DC540D" w:rsidRDefault="00DC540D" w:rsidP="00972662">
            <w:pPr>
              <w:spacing w:after="0" w:line="240" w:lineRule="auto"/>
              <w:rPr>
                <w:rFonts w:asciiTheme="minorHAnsi" w:eastAsia="Times New Roman" w:hAnsiTheme="minorHAnsi" w:cs="Arial"/>
                <w:sz w:val="16"/>
                <w:szCs w:val="16"/>
                <w:lang w:val="en-US" w:eastAsia="el-GR"/>
              </w:rPr>
            </w:pPr>
            <w:r w:rsidRPr="00DC540D">
              <w:rPr>
                <w:rFonts w:asciiTheme="minorHAnsi" w:eastAsia="Times New Roman" w:hAnsiTheme="minorHAnsi" w:cs="Arial"/>
                <w:b/>
                <w:sz w:val="16"/>
                <w:szCs w:val="16"/>
                <w:lang w:val="en-US" w:eastAsia="el-GR"/>
              </w:rPr>
              <w:t>F.C.R.</w:t>
            </w:r>
            <w:r>
              <w:rPr>
                <w:rFonts w:asciiTheme="minorHAnsi" w:eastAsia="Times New Roman" w:hAnsiTheme="minorHAnsi" w:cs="Arial"/>
                <w:sz w:val="16"/>
                <w:szCs w:val="16"/>
                <w:lang w:val="en-US" w:eastAsia="el-GR"/>
              </w:rPr>
              <w:t>Growing piglets</w:t>
            </w:r>
          </w:p>
        </w:tc>
        <w:tc>
          <w:tcPr>
            <w:tcW w:w="1706" w:type="dxa"/>
            <w:shd w:val="clear" w:color="auto" w:fill="auto"/>
            <w:noWrap/>
            <w:vAlign w:val="bottom"/>
            <w:hideMark/>
          </w:tcPr>
          <w:p w:rsidR="00DC540D" w:rsidRPr="00877800" w:rsidRDefault="00DC540D" w:rsidP="00972662">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1,94</w:t>
            </w:r>
          </w:p>
        </w:tc>
      </w:tr>
      <w:tr w:rsidR="00DC540D" w:rsidRPr="00877800" w:rsidTr="00972662">
        <w:trPr>
          <w:trHeight w:val="363"/>
        </w:trPr>
        <w:tc>
          <w:tcPr>
            <w:tcW w:w="3920" w:type="dxa"/>
            <w:shd w:val="clear" w:color="auto" w:fill="auto"/>
            <w:noWrap/>
            <w:vAlign w:val="bottom"/>
            <w:hideMark/>
          </w:tcPr>
          <w:p w:rsidR="00DC540D" w:rsidRPr="00DC540D" w:rsidRDefault="00DC540D" w:rsidP="00972662">
            <w:pPr>
              <w:spacing w:after="0" w:line="240" w:lineRule="auto"/>
              <w:rPr>
                <w:rFonts w:asciiTheme="minorHAnsi" w:eastAsia="Times New Roman" w:hAnsiTheme="minorHAnsi" w:cs="Arial"/>
                <w:sz w:val="16"/>
                <w:szCs w:val="16"/>
                <w:lang w:val="en-US" w:eastAsia="el-GR"/>
              </w:rPr>
            </w:pPr>
            <w:r w:rsidRPr="00DC540D">
              <w:rPr>
                <w:rFonts w:asciiTheme="minorHAnsi" w:eastAsia="Times New Roman" w:hAnsiTheme="minorHAnsi" w:cs="Arial"/>
                <w:b/>
                <w:sz w:val="16"/>
                <w:szCs w:val="16"/>
                <w:lang w:val="en-US" w:eastAsia="el-GR"/>
              </w:rPr>
              <w:t>F.C.R.</w:t>
            </w:r>
            <w:r w:rsidRPr="00877800">
              <w:rPr>
                <w:rFonts w:asciiTheme="minorHAnsi" w:eastAsia="Times New Roman" w:hAnsiTheme="minorHAnsi" w:cs="Arial"/>
                <w:sz w:val="16"/>
                <w:szCs w:val="16"/>
                <w:lang w:eastAsia="el-GR"/>
              </w:rPr>
              <w:t>Α</w:t>
            </w:r>
            <w:r>
              <w:rPr>
                <w:rFonts w:asciiTheme="minorHAnsi" w:eastAsia="Times New Roman" w:hAnsiTheme="minorHAnsi" w:cs="Arial"/>
                <w:sz w:val="16"/>
                <w:szCs w:val="16"/>
                <w:lang w:val="en-US" w:eastAsia="el-GR"/>
              </w:rPr>
              <w:t>’phase of fattening</w:t>
            </w:r>
          </w:p>
        </w:tc>
        <w:tc>
          <w:tcPr>
            <w:tcW w:w="1706" w:type="dxa"/>
            <w:shd w:val="clear" w:color="auto" w:fill="auto"/>
            <w:noWrap/>
            <w:vAlign w:val="bottom"/>
            <w:hideMark/>
          </w:tcPr>
          <w:p w:rsidR="00DC540D" w:rsidRPr="00877800" w:rsidRDefault="00DC540D" w:rsidP="00972662">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2,39</w:t>
            </w:r>
          </w:p>
        </w:tc>
      </w:tr>
      <w:tr w:rsidR="00DC540D" w:rsidRPr="00877800" w:rsidTr="00972662">
        <w:trPr>
          <w:trHeight w:val="363"/>
        </w:trPr>
        <w:tc>
          <w:tcPr>
            <w:tcW w:w="3920" w:type="dxa"/>
            <w:shd w:val="clear" w:color="auto" w:fill="auto"/>
            <w:noWrap/>
            <w:vAlign w:val="bottom"/>
            <w:hideMark/>
          </w:tcPr>
          <w:p w:rsidR="00DC540D" w:rsidRPr="00DC540D" w:rsidRDefault="00DC540D" w:rsidP="00972662">
            <w:pPr>
              <w:spacing w:after="0" w:line="240" w:lineRule="auto"/>
              <w:rPr>
                <w:rFonts w:asciiTheme="minorHAnsi" w:eastAsia="Times New Roman" w:hAnsiTheme="minorHAnsi" w:cs="Arial"/>
                <w:sz w:val="16"/>
                <w:szCs w:val="16"/>
                <w:lang w:val="en-US" w:eastAsia="el-GR"/>
              </w:rPr>
            </w:pPr>
            <w:r w:rsidRPr="00DC540D">
              <w:rPr>
                <w:rFonts w:asciiTheme="minorHAnsi" w:eastAsia="Times New Roman" w:hAnsiTheme="minorHAnsi" w:cs="Arial"/>
                <w:b/>
                <w:sz w:val="16"/>
                <w:szCs w:val="16"/>
                <w:lang w:val="en-US" w:eastAsia="el-GR"/>
              </w:rPr>
              <w:t>F.C.R.</w:t>
            </w:r>
            <w:r w:rsidRPr="00877800">
              <w:rPr>
                <w:rFonts w:asciiTheme="minorHAnsi" w:eastAsia="Times New Roman" w:hAnsiTheme="minorHAnsi" w:cs="Arial"/>
                <w:sz w:val="16"/>
                <w:szCs w:val="16"/>
                <w:lang w:eastAsia="el-GR"/>
              </w:rPr>
              <w:t>Β</w:t>
            </w:r>
            <w:r>
              <w:rPr>
                <w:rFonts w:asciiTheme="minorHAnsi" w:eastAsia="Times New Roman" w:hAnsiTheme="minorHAnsi" w:cs="Arial"/>
                <w:sz w:val="16"/>
                <w:szCs w:val="16"/>
                <w:lang w:val="en-US" w:eastAsia="el-GR"/>
              </w:rPr>
              <w:t>’</w:t>
            </w:r>
            <w:r w:rsidRPr="00DC540D">
              <w:rPr>
                <w:rFonts w:asciiTheme="minorHAnsi" w:eastAsia="Times New Roman" w:hAnsiTheme="minorHAnsi" w:cs="Arial"/>
                <w:sz w:val="16"/>
                <w:szCs w:val="16"/>
                <w:lang w:val="en-US" w:eastAsia="el-GR"/>
              </w:rPr>
              <w:t>phase of fattening</w:t>
            </w:r>
          </w:p>
        </w:tc>
        <w:tc>
          <w:tcPr>
            <w:tcW w:w="1706" w:type="dxa"/>
            <w:shd w:val="clear" w:color="auto" w:fill="auto"/>
            <w:noWrap/>
            <w:vAlign w:val="bottom"/>
            <w:hideMark/>
          </w:tcPr>
          <w:p w:rsidR="00DC540D" w:rsidRPr="00877800" w:rsidRDefault="00DC540D" w:rsidP="00972662">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3,14</w:t>
            </w:r>
          </w:p>
        </w:tc>
      </w:tr>
      <w:tr w:rsidR="00DC540D" w:rsidRPr="00877800" w:rsidTr="00972662">
        <w:trPr>
          <w:trHeight w:val="363"/>
        </w:trPr>
        <w:tc>
          <w:tcPr>
            <w:tcW w:w="3920" w:type="dxa"/>
            <w:shd w:val="clear" w:color="auto" w:fill="auto"/>
            <w:noWrap/>
            <w:vAlign w:val="bottom"/>
            <w:hideMark/>
          </w:tcPr>
          <w:p w:rsidR="00DC540D" w:rsidRPr="00DC540D" w:rsidRDefault="00DC540D" w:rsidP="00972662">
            <w:pPr>
              <w:spacing w:after="0" w:line="240" w:lineRule="auto"/>
              <w:rPr>
                <w:rFonts w:asciiTheme="minorHAnsi" w:eastAsia="Times New Roman" w:hAnsiTheme="minorHAnsi" w:cs="Arial"/>
                <w:sz w:val="16"/>
                <w:szCs w:val="16"/>
                <w:lang w:val="en-US" w:eastAsia="el-GR"/>
              </w:rPr>
            </w:pPr>
            <w:r w:rsidRPr="00DC540D">
              <w:rPr>
                <w:rFonts w:asciiTheme="minorHAnsi" w:eastAsia="Times New Roman" w:hAnsiTheme="minorHAnsi" w:cs="Arial"/>
                <w:b/>
                <w:sz w:val="16"/>
                <w:szCs w:val="16"/>
                <w:lang w:val="en-US" w:eastAsia="el-GR"/>
              </w:rPr>
              <w:t xml:space="preserve">F.C.R. </w:t>
            </w:r>
            <w:r>
              <w:rPr>
                <w:rFonts w:asciiTheme="minorHAnsi" w:eastAsia="Times New Roman" w:hAnsiTheme="minorHAnsi" w:cs="Arial"/>
                <w:sz w:val="16"/>
                <w:szCs w:val="16"/>
                <w:lang w:val="en-US" w:eastAsia="el-GR"/>
              </w:rPr>
              <w:t>totalperiod</w:t>
            </w:r>
          </w:p>
        </w:tc>
        <w:tc>
          <w:tcPr>
            <w:tcW w:w="1706" w:type="dxa"/>
            <w:shd w:val="clear" w:color="auto" w:fill="auto"/>
            <w:noWrap/>
            <w:vAlign w:val="bottom"/>
            <w:hideMark/>
          </w:tcPr>
          <w:p w:rsidR="00DC540D" w:rsidRPr="00877800" w:rsidRDefault="00DC540D" w:rsidP="00972662">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2,53</w:t>
            </w:r>
          </w:p>
        </w:tc>
      </w:tr>
      <w:tr w:rsidR="00DC540D" w:rsidRPr="00877800" w:rsidTr="00972662">
        <w:trPr>
          <w:trHeight w:val="363"/>
        </w:trPr>
        <w:tc>
          <w:tcPr>
            <w:tcW w:w="3920" w:type="dxa"/>
            <w:shd w:val="clear" w:color="auto" w:fill="auto"/>
            <w:noWrap/>
            <w:vAlign w:val="bottom"/>
            <w:hideMark/>
          </w:tcPr>
          <w:p w:rsidR="00DC540D" w:rsidRPr="00DC540D" w:rsidRDefault="00DC540D" w:rsidP="00972662">
            <w:pPr>
              <w:spacing w:after="0" w:line="240" w:lineRule="auto"/>
              <w:rPr>
                <w:rFonts w:asciiTheme="minorHAnsi" w:eastAsia="Times New Roman" w:hAnsiTheme="minorHAnsi" w:cs="Arial"/>
                <w:sz w:val="16"/>
                <w:szCs w:val="16"/>
                <w:lang w:val="en-US" w:eastAsia="el-GR"/>
              </w:rPr>
            </w:pPr>
            <w:r w:rsidRPr="00DC540D">
              <w:rPr>
                <w:rFonts w:asciiTheme="minorHAnsi" w:eastAsia="Times New Roman" w:hAnsiTheme="minorHAnsi" w:cs="Arial"/>
                <w:b/>
                <w:sz w:val="16"/>
                <w:szCs w:val="16"/>
                <w:lang w:val="en-US" w:eastAsia="el-GR"/>
              </w:rPr>
              <w:t>F.C.R.</w:t>
            </w:r>
            <w:r>
              <w:rPr>
                <w:rFonts w:asciiTheme="minorHAnsi" w:eastAsia="Times New Roman" w:hAnsiTheme="minorHAnsi" w:cs="Arial"/>
                <w:sz w:val="16"/>
                <w:szCs w:val="16"/>
                <w:lang w:val="en-US" w:eastAsia="el-GR"/>
              </w:rPr>
              <w:t>including sow feed</w:t>
            </w:r>
          </w:p>
        </w:tc>
        <w:tc>
          <w:tcPr>
            <w:tcW w:w="1706" w:type="dxa"/>
            <w:shd w:val="clear" w:color="auto" w:fill="auto"/>
            <w:noWrap/>
            <w:vAlign w:val="bottom"/>
            <w:hideMark/>
          </w:tcPr>
          <w:p w:rsidR="00DC540D" w:rsidRPr="00877800" w:rsidRDefault="00DC540D" w:rsidP="00972662">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2,986</w:t>
            </w:r>
          </w:p>
        </w:tc>
      </w:tr>
    </w:tbl>
    <w:p w:rsidR="00DC540D" w:rsidRDefault="00DC540D" w:rsidP="00DC540D"/>
    <w:p w:rsidR="002B4EFF" w:rsidRPr="00DC540D" w:rsidRDefault="00142742" w:rsidP="00533B20">
      <w:pPr>
        <w:rPr>
          <w:lang w:val="en-US"/>
        </w:rPr>
      </w:pPr>
      <w:r w:rsidRPr="007C0F60">
        <w:rPr>
          <w:lang w:val="en-US"/>
        </w:rPr>
        <w:t xml:space="preserve">Given that the measured F.C.R. in the farm level is 3: 1 and </w:t>
      </w:r>
      <w:r w:rsidR="00DC540D" w:rsidRPr="007C0F60">
        <w:rPr>
          <w:lang w:val="en-US"/>
        </w:rPr>
        <w:t>the</w:t>
      </w:r>
      <w:r w:rsidR="00972662">
        <w:rPr>
          <w:lang w:val="en-US"/>
        </w:rPr>
        <w:t xml:space="preserve"> </w:t>
      </w:r>
      <w:r w:rsidRPr="007C0F60">
        <w:rPr>
          <w:lang w:val="en-US"/>
        </w:rPr>
        <w:t>average feed cost</w:t>
      </w:r>
      <w:r w:rsidR="00DC540D" w:rsidRPr="007C0F60">
        <w:rPr>
          <w:lang w:val="en-US"/>
        </w:rPr>
        <w:t>,</w:t>
      </w:r>
      <w:r w:rsidR="00972662">
        <w:rPr>
          <w:lang w:val="en-US"/>
        </w:rPr>
        <w:t xml:space="preserve"> </w:t>
      </w:r>
      <w:r w:rsidR="00DC540D" w:rsidRPr="007C0F60">
        <w:rPr>
          <w:lang w:val="en-US"/>
        </w:rPr>
        <w:t xml:space="preserve">for the Greek case, </w:t>
      </w:r>
      <w:r w:rsidRPr="007C0F60">
        <w:rPr>
          <w:lang w:val="en-US"/>
        </w:rPr>
        <w:t xml:space="preserve">was about 0,28 </w:t>
      </w:r>
      <w:r w:rsidR="00DC540D" w:rsidRPr="00DC540D">
        <w:rPr>
          <w:lang w:val="en-US"/>
        </w:rPr>
        <w:t>€/Kg</w:t>
      </w:r>
      <w:r w:rsidRPr="007C0F60">
        <w:rPr>
          <w:lang w:val="en-US"/>
        </w:rPr>
        <w:t xml:space="preserve"> in 2015, it seems that the feed cost per kilogram live weight produced is 0,84 €</w:t>
      </w:r>
      <w:r w:rsidR="00F129C4" w:rsidRPr="00142742">
        <w:rPr>
          <w:lang w:val="en-US"/>
        </w:rPr>
        <w:t xml:space="preserve">. </w:t>
      </w:r>
      <w:r w:rsidR="00DC540D" w:rsidRPr="007C0F60">
        <w:rPr>
          <w:lang w:val="en-US"/>
        </w:rPr>
        <w:t>Compared with the data in Table 2, which refer to feed cost per kilogram carcass (in pounds sterling, with current rate of 1 € = 0,84 £), becomes obvious the non-competitiveness of pig farming in Greece, due to the high feeding cost. Compared to the average costs at European level (carcasses yield 79% x 0,98 € = 0,77 € / kg L.W.) it seems that the feed cost to produce a kilo of live weight pig in Greece is by 9% higher to the European production cost.</w:t>
      </w:r>
    </w:p>
    <w:p w:rsidR="00CF4834" w:rsidRPr="003842AA" w:rsidRDefault="00CF4834" w:rsidP="00533B20">
      <w:pPr>
        <w:rPr>
          <w:lang w:val="en-US"/>
        </w:rPr>
      </w:pPr>
    </w:p>
    <w:p w:rsidR="00862091" w:rsidRPr="00E37119" w:rsidRDefault="00E37119" w:rsidP="00862091">
      <w:pPr>
        <w:rPr>
          <w:b/>
          <w:lang w:val="en-US"/>
        </w:rPr>
      </w:pPr>
      <w:r w:rsidRPr="007C0F60">
        <w:rPr>
          <w:b/>
          <w:lang w:val="en-US"/>
        </w:rPr>
        <w:t>Assessment of green energy production per kilogram of</w:t>
      </w:r>
      <w:r w:rsidR="00972662">
        <w:rPr>
          <w:b/>
          <w:lang w:val="en-US"/>
        </w:rPr>
        <w:t xml:space="preserve"> </w:t>
      </w:r>
      <w:r w:rsidRPr="007C0F60">
        <w:rPr>
          <w:b/>
          <w:lang w:val="en-US"/>
        </w:rPr>
        <w:t>pork live weight.</w:t>
      </w:r>
    </w:p>
    <w:p w:rsidR="00E37119" w:rsidRPr="007C0F60" w:rsidRDefault="00E37119" w:rsidP="00862091">
      <w:pPr>
        <w:rPr>
          <w:lang w:val="en-US"/>
        </w:rPr>
      </w:pPr>
      <w:r w:rsidRPr="007C0F60">
        <w:rPr>
          <w:lang w:val="en-US"/>
        </w:rPr>
        <w:t>Valuation unit: kw per 1000 kg of live weight.</w:t>
      </w:r>
    </w:p>
    <w:p w:rsidR="00862091" w:rsidRPr="00E37119" w:rsidRDefault="00E37119" w:rsidP="00862091">
      <w:pPr>
        <w:rPr>
          <w:lang w:val="en-US"/>
        </w:rPr>
      </w:pPr>
      <w:r w:rsidRPr="007C0F60">
        <w:rPr>
          <w:lang w:val="en-US"/>
        </w:rPr>
        <w:t>As</w:t>
      </w:r>
      <w:r w:rsidR="00972662">
        <w:rPr>
          <w:lang w:val="en-US"/>
        </w:rPr>
        <w:t xml:space="preserve"> </w:t>
      </w:r>
      <w:r w:rsidRPr="007C0F60">
        <w:rPr>
          <w:lang w:val="en-US"/>
        </w:rPr>
        <w:t>mentioned</w:t>
      </w:r>
      <w:r w:rsidR="00972662">
        <w:rPr>
          <w:lang w:val="en-US"/>
        </w:rPr>
        <w:t xml:space="preserve"> </w:t>
      </w:r>
      <w:r w:rsidRPr="007C0F60">
        <w:rPr>
          <w:lang w:val="en-US"/>
        </w:rPr>
        <w:t>above</w:t>
      </w:r>
      <w:r w:rsidRPr="00E37119">
        <w:rPr>
          <w:lang w:val="en-US"/>
        </w:rPr>
        <w:t xml:space="preserve">, </w:t>
      </w:r>
      <w:r w:rsidRPr="007C0F60">
        <w:rPr>
          <w:lang w:val="en-US"/>
        </w:rPr>
        <w:t>the</w:t>
      </w:r>
      <w:r w:rsidR="00972662">
        <w:rPr>
          <w:lang w:val="en-US"/>
        </w:rPr>
        <w:t xml:space="preserve"> </w:t>
      </w:r>
      <w:r w:rsidRPr="007C0F60">
        <w:rPr>
          <w:lang w:val="en-US"/>
        </w:rPr>
        <w:t>feeding</w:t>
      </w:r>
      <w:r w:rsidR="00972662">
        <w:rPr>
          <w:lang w:val="en-US"/>
        </w:rPr>
        <w:t xml:space="preserve"> </w:t>
      </w:r>
      <w:r w:rsidRPr="007C0F60">
        <w:rPr>
          <w:lang w:val="en-US"/>
        </w:rPr>
        <w:t>cost</w:t>
      </w:r>
      <w:r w:rsidR="00972662">
        <w:rPr>
          <w:lang w:val="en-US"/>
        </w:rPr>
        <w:t xml:space="preserve"> </w:t>
      </w:r>
      <w:r w:rsidRPr="007C0F60">
        <w:rPr>
          <w:lang w:val="en-US"/>
        </w:rPr>
        <w:t>represents</w:t>
      </w:r>
      <w:r w:rsidRPr="00E37119">
        <w:rPr>
          <w:lang w:val="en-US"/>
        </w:rPr>
        <w:t xml:space="preserve"> 65% </w:t>
      </w:r>
      <w:r w:rsidRPr="007C0F60">
        <w:rPr>
          <w:lang w:val="en-US"/>
        </w:rPr>
        <w:t>of</w:t>
      </w:r>
      <w:r w:rsidR="00972662">
        <w:rPr>
          <w:lang w:val="en-US"/>
        </w:rPr>
        <w:t xml:space="preserve"> </w:t>
      </w:r>
      <w:r w:rsidRPr="007C0F60">
        <w:rPr>
          <w:lang w:val="en-US"/>
        </w:rPr>
        <w:t>production</w:t>
      </w:r>
      <w:r w:rsidR="00972662">
        <w:rPr>
          <w:lang w:val="en-US"/>
        </w:rPr>
        <w:t xml:space="preserve"> </w:t>
      </w:r>
      <w:r w:rsidRPr="007C0F60">
        <w:rPr>
          <w:lang w:val="en-US"/>
        </w:rPr>
        <w:t>costs</w:t>
      </w:r>
      <w:r w:rsidRPr="00E37119">
        <w:rPr>
          <w:lang w:val="en-US"/>
        </w:rPr>
        <w:t>.</w:t>
      </w:r>
      <w:r w:rsidR="00972662">
        <w:rPr>
          <w:lang w:val="en-US"/>
        </w:rPr>
        <w:t xml:space="preserve"> </w:t>
      </w:r>
      <w:r w:rsidRPr="007C0F60">
        <w:rPr>
          <w:lang w:val="en-US"/>
        </w:rPr>
        <w:t xml:space="preserve">The main difference between Greece and other European countries, especially the neighboring </w:t>
      </w:r>
      <w:r w:rsidRPr="007C0F60">
        <w:rPr>
          <w:lang w:val="en-US"/>
        </w:rPr>
        <w:lastRenderedPageBreak/>
        <w:t>Balkan countries, concerns the prices of grains, which are on average about 8 cents higher per kilo or 80 € per tonne</w:t>
      </w:r>
      <w:r w:rsidR="00862091" w:rsidRPr="00E37119">
        <w:rPr>
          <w:lang w:val="en-US"/>
        </w:rPr>
        <w:t xml:space="preserve">.  </w:t>
      </w:r>
      <w:r w:rsidRPr="007C0F60">
        <w:rPr>
          <w:lang w:val="en-US"/>
        </w:rPr>
        <w:t>This is confirmed by the fact that the transport of cereals from the Balkan countries burdened with an average cost of transport of 5-8 cents, depending on the geographical region of Greece</w:t>
      </w:r>
      <w:r w:rsidR="00862091" w:rsidRPr="00E37119">
        <w:rPr>
          <w:lang w:val="en-US"/>
        </w:rPr>
        <w:t>.</w:t>
      </w:r>
    </w:p>
    <w:p w:rsidR="00862091" w:rsidRPr="00A540DA" w:rsidRDefault="00E37119" w:rsidP="00862091">
      <w:pPr>
        <w:rPr>
          <w:lang w:val="en-US"/>
        </w:rPr>
      </w:pPr>
      <w:r w:rsidRPr="007C0F60">
        <w:rPr>
          <w:lang w:val="en-US"/>
        </w:rPr>
        <w:t>In this way,</w:t>
      </w:r>
      <w:r w:rsidR="00972662">
        <w:rPr>
          <w:lang w:val="en-US"/>
        </w:rPr>
        <w:t xml:space="preserve"> </w:t>
      </w:r>
      <w:r w:rsidRPr="007C0F60">
        <w:rPr>
          <w:lang w:val="en-US"/>
        </w:rPr>
        <w:t>the mean burden in pig</w:t>
      </w:r>
      <w:r w:rsidR="00972662">
        <w:rPr>
          <w:lang w:val="en-US"/>
        </w:rPr>
        <w:t xml:space="preserve"> </w:t>
      </w:r>
      <w:r w:rsidRPr="007C0F60">
        <w:rPr>
          <w:lang w:val="en-US"/>
        </w:rPr>
        <w:t>meat production is 3 (F.C.R. from Table 8) multiplied by 8 cents ie 0.24</w:t>
      </w:r>
      <w:r w:rsidR="00A540DA" w:rsidRPr="007C0F60">
        <w:rPr>
          <w:lang w:val="en-US"/>
        </w:rPr>
        <w:t xml:space="preserve"> €</w:t>
      </w:r>
      <w:r w:rsidRPr="007C0F60">
        <w:rPr>
          <w:lang w:val="en-US"/>
        </w:rPr>
        <w:t xml:space="preserve"> per kilogram of meat </w:t>
      </w:r>
      <w:r w:rsidR="00A540DA" w:rsidRPr="007C0F60">
        <w:rPr>
          <w:lang w:val="en-US"/>
        </w:rPr>
        <w:t xml:space="preserve">L.W. </w:t>
      </w:r>
      <w:r w:rsidRPr="007C0F60">
        <w:rPr>
          <w:lang w:val="en-US"/>
        </w:rPr>
        <w:t xml:space="preserve">produced (involves Central and Southern Greece) while in Northern Greece, because </w:t>
      </w:r>
      <w:r w:rsidR="00A540DA" w:rsidRPr="007C0F60">
        <w:rPr>
          <w:lang w:val="en-US"/>
        </w:rPr>
        <w:t xml:space="preserve">of the </w:t>
      </w:r>
      <w:r w:rsidRPr="007C0F60">
        <w:rPr>
          <w:lang w:val="en-US"/>
        </w:rPr>
        <w:t>proximity to the Balkan countries, the amount is about 0.17 €.</w:t>
      </w:r>
      <w:r w:rsidR="00A540DA" w:rsidRPr="007C0F60">
        <w:rPr>
          <w:lang w:val="en-US"/>
        </w:rPr>
        <w:t xml:space="preserve"> Balancing the increased production costs through the profit from the production of green energy in the above amounts, the following are obtained</w:t>
      </w:r>
      <w:r w:rsidR="00862091" w:rsidRPr="00A540DA">
        <w:rPr>
          <w:lang w:val="en-US"/>
        </w:rPr>
        <w:t>:</w:t>
      </w:r>
    </w:p>
    <w:p w:rsidR="00862091" w:rsidRPr="001B3252" w:rsidRDefault="00862091" w:rsidP="00862091">
      <w:pPr>
        <w:rPr>
          <w:lang w:val="en-US"/>
        </w:rPr>
      </w:pPr>
      <w:r w:rsidRPr="00862091">
        <w:t>Α</w:t>
      </w:r>
      <w:r w:rsidRPr="001B3252">
        <w:rPr>
          <w:lang w:val="en-US"/>
        </w:rPr>
        <w:t xml:space="preserve">) </w:t>
      </w:r>
      <w:r w:rsidR="001B3252" w:rsidRPr="007C0F60">
        <w:rPr>
          <w:lang w:val="en-US"/>
        </w:rPr>
        <w:t>The pig farmer can buy the more expensive Greek cereals in the price derived</w:t>
      </w:r>
      <w:r w:rsidR="00972662">
        <w:rPr>
          <w:lang w:val="en-US"/>
        </w:rPr>
        <w:t xml:space="preserve"> </w:t>
      </w:r>
      <w:r w:rsidR="001B3252" w:rsidRPr="007C0F60">
        <w:rPr>
          <w:lang w:val="en-US"/>
        </w:rPr>
        <w:t>from the cost of imported cereals plus transportation cost, ensuring high prices of cereals for the Greek farmers</w:t>
      </w:r>
      <w:r w:rsidRPr="001B3252">
        <w:rPr>
          <w:lang w:val="en-US"/>
        </w:rPr>
        <w:t>.</w:t>
      </w:r>
    </w:p>
    <w:p w:rsidR="00862091" w:rsidRPr="001B3252" w:rsidRDefault="00862091" w:rsidP="00862091">
      <w:pPr>
        <w:rPr>
          <w:lang w:val="en-US"/>
        </w:rPr>
      </w:pPr>
      <w:r w:rsidRPr="00862091">
        <w:t>Β</w:t>
      </w:r>
      <w:r w:rsidRPr="001B3252">
        <w:rPr>
          <w:lang w:val="en-US"/>
        </w:rPr>
        <w:t xml:space="preserve">) </w:t>
      </w:r>
      <w:r w:rsidR="001B3252" w:rsidRPr="007C0F60">
        <w:rPr>
          <w:lang w:val="en-US"/>
        </w:rPr>
        <w:t>Ensures that the cost of production is the same as that of the Northern European countries</w:t>
      </w:r>
      <w:r w:rsidRPr="001B3252">
        <w:rPr>
          <w:lang w:val="en-US"/>
        </w:rPr>
        <w:t>.</w:t>
      </w:r>
    </w:p>
    <w:p w:rsidR="00862091" w:rsidRPr="00B42AB7" w:rsidRDefault="00862091" w:rsidP="00862091">
      <w:pPr>
        <w:rPr>
          <w:lang w:val="en-US"/>
        </w:rPr>
      </w:pPr>
      <w:r w:rsidRPr="00862091">
        <w:t>Γ</w:t>
      </w:r>
      <w:r w:rsidRPr="00B42AB7">
        <w:rPr>
          <w:lang w:val="en-US"/>
        </w:rPr>
        <w:t xml:space="preserve">) </w:t>
      </w:r>
      <w:r w:rsidR="00B42AB7" w:rsidRPr="007C0F60">
        <w:rPr>
          <w:lang w:val="en-US"/>
        </w:rPr>
        <w:t>Pig</w:t>
      </w:r>
      <w:r w:rsidR="00972662">
        <w:rPr>
          <w:lang w:val="en-US"/>
        </w:rPr>
        <w:t xml:space="preserve"> </w:t>
      </w:r>
      <w:r w:rsidR="00B42AB7" w:rsidRPr="007C0F60">
        <w:rPr>
          <w:lang w:val="en-US"/>
        </w:rPr>
        <w:t>meat production becomes profitable in Greece which, in second phase, can evolve to an exporting country</w:t>
      </w:r>
      <w:r w:rsidRPr="00B42AB7">
        <w:rPr>
          <w:lang w:val="en-US"/>
        </w:rPr>
        <w:t>.</w:t>
      </w:r>
    </w:p>
    <w:p w:rsidR="00862091" w:rsidRPr="00B42AB7" w:rsidRDefault="00862091" w:rsidP="00862091">
      <w:pPr>
        <w:rPr>
          <w:lang w:val="en-US"/>
        </w:rPr>
      </w:pPr>
      <w:r w:rsidRPr="00862091">
        <w:t>Δ</w:t>
      </w:r>
      <w:r w:rsidRPr="00B42AB7">
        <w:rPr>
          <w:lang w:val="en-US"/>
        </w:rPr>
        <w:t xml:space="preserve">) </w:t>
      </w:r>
      <w:r w:rsidR="00B42AB7" w:rsidRPr="007C0F60">
        <w:rPr>
          <w:lang w:val="en-US"/>
        </w:rPr>
        <w:t>It gives jobs to the Greek economy by activating a set of collateral crafts and industries currently underperforming (slaughterhouses, meat processing plants, crafts and industries of livestock machinery &amp; equipment, construction industry, etc.</w:t>
      </w:r>
      <w:r w:rsidRPr="00B42AB7">
        <w:rPr>
          <w:lang w:val="en-US"/>
        </w:rPr>
        <w:t>).</w:t>
      </w:r>
    </w:p>
    <w:p w:rsidR="00862091" w:rsidRPr="00B42AB7" w:rsidRDefault="00862091" w:rsidP="00862091">
      <w:pPr>
        <w:rPr>
          <w:lang w:val="en-US"/>
        </w:rPr>
      </w:pPr>
      <w:r w:rsidRPr="00862091">
        <w:t>Ε</w:t>
      </w:r>
      <w:r w:rsidRPr="00B42AB7">
        <w:rPr>
          <w:lang w:val="en-US"/>
        </w:rPr>
        <w:t xml:space="preserve">) </w:t>
      </w:r>
      <w:r w:rsidR="00B42AB7" w:rsidRPr="007C0F60">
        <w:rPr>
          <w:lang w:val="en-US"/>
        </w:rPr>
        <w:t>For all the above, supporting the production activities, guidelines must exist, so that producers, do not get involved in a wrong investment from the beginning, as they lack the necessary expertise</w:t>
      </w:r>
      <w:r w:rsidRPr="00B42AB7">
        <w:rPr>
          <w:lang w:val="en-US"/>
        </w:rPr>
        <w:t>.</w:t>
      </w:r>
    </w:p>
    <w:p w:rsidR="00862091" w:rsidRPr="00B42AB7" w:rsidRDefault="003D0B4C" w:rsidP="00862091">
      <w:pPr>
        <w:rPr>
          <w:lang w:val="en-US"/>
        </w:rPr>
      </w:pPr>
      <w:r>
        <w:rPr>
          <w:lang w:val="en-US"/>
        </w:rPr>
        <w:t>F</w:t>
      </w:r>
      <w:r w:rsidR="00862091" w:rsidRPr="00B42AB7">
        <w:rPr>
          <w:lang w:val="en-US"/>
        </w:rPr>
        <w:t xml:space="preserve">) </w:t>
      </w:r>
      <w:r w:rsidR="00B42AB7" w:rsidRPr="007C0F60">
        <w:rPr>
          <w:lang w:val="en-US"/>
        </w:rPr>
        <w:t>There must be a connection between the production of animal products (meat, milk, etc.) with compensation</w:t>
      </w:r>
      <w:r w:rsidR="00862091" w:rsidRPr="00B42AB7">
        <w:rPr>
          <w:lang w:val="en-US"/>
        </w:rPr>
        <w:t>.</w:t>
      </w:r>
    </w:p>
    <w:p w:rsidR="00862091" w:rsidRPr="00B42AB7" w:rsidRDefault="00B42AB7" w:rsidP="00862091">
      <w:pPr>
        <w:rPr>
          <w:lang w:val="en-US"/>
        </w:rPr>
      </w:pPr>
      <w:r w:rsidRPr="007C0F60">
        <w:rPr>
          <w:lang w:val="en-US"/>
        </w:rPr>
        <w:t>Based on the above</w:t>
      </w:r>
      <w:r w:rsidR="003D0B4C" w:rsidRPr="007C0F60">
        <w:rPr>
          <w:lang w:val="en-US"/>
        </w:rPr>
        <w:t>,</w:t>
      </w:r>
      <w:r w:rsidRPr="007C0F60">
        <w:rPr>
          <w:lang w:val="en-US"/>
        </w:rPr>
        <w:t xml:space="preserve"> the following options </w:t>
      </w:r>
      <w:r w:rsidR="003D0B4C" w:rsidRPr="007C0F60">
        <w:rPr>
          <w:lang w:val="en-US"/>
        </w:rPr>
        <w:t xml:space="preserve">arising </w:t>
      </w:r>
      <w:r w:rsidRPr="007C0F60">
        <w:rPr>
          <w:lang w:val="en-US"/>
        </w:rPr>
        <w:t xml:space="preserve">for connecting RES </w:t>
      </w:r>
      <w:r w:rsidR="003D0B4C" w:rsidRPr="007C0F60">
        <w:rPr>
          <w:lang w:val="en-US"/>
        </w:rPr>
        <w:t xml:space="preserve">with </w:t>
      </w:r>
      <w:r w:rsidRPr="007C0F60">
        <w:rPr>
          <w:lang w:val="en-US"/>
        </w:rPr>
        <w:t>pig</w:t>
      </w:r>
      <w:r w:rsidR="00972662">
        <w:rPr>
          <w:lang w:val="en-US"/>
        </w:rPr>
        <w:t xml:space="preserve"> </w:t>
      </w:r>
      <w:r w:rsidR="003D0B4C" w:rsidRPr="007C0F60">
        <w:rPr>
          <w:lang w:val="en-US"/>
        </w:rPr>
        <w:t>meat</w:t>
      </w:r>
      <w:r w:rsidRPr="007C0F60">
        <w:rPr>
          <w:lang w:val="en-US"/>
        </w:rPr>
        <w:t xml:space="preserve"> production</w:t>
      </w:r>
      <w:r w:rsidR="00862091" w:rsidRPr="00B42AB7">
        <w:rPr>
          <w:lang w:val="en-US"/>
        </w:rPr>
        <w:t>:</w:t>
      </w:r>
    </w:p>
    <w:p w:rsidR="00862091" w:rsidRPr="003842AA" w:rsidRDefault="00862091" w:rsidP="00862091">
      <w:pPr>
        <w:rPr>
          <w:lang w:val="en-US"/>
        </w:rPr>
      </w:pPr>
      <w:r w:rsidRPr="003D0B4C">
        <w:rPr>
          <w:lang w:val="en-US"/>
        </w:rPr>
        <w:t xml:space="preserve">1) </w:t>
      </w:r>
      <w:r w:rsidR="003D0B4C" w:rsidRPr="007C0F60">
        <w:rPr>
          <w:lang w:val="en-US"/>
        </w:rPr>
        <w:t xml:space="preserve">If the price of 1 Kwh is 0.28 €, then 1,000 Kwh are required to balance the feeding cost of 1tonne of pig L.W. Additionally, 200 Kwh of energy are required for the farm’s own consumption, or a total of 1,200 Kwh. </w:t>
      </w:r>
    </w:p>
    <w:p w:rsidR="003D0B4C" w:rsidRPr="003D0B4C" w:rsidRDefault="003D0B4C" w:rsidP="00862091">
      <w:pPr>
        <w:rPr>
          <w:lang w:val="en-US"/>
        </w:rPr>
      </w:pPr>
      <w:r w:rsidRPr="007C0F60">
        <w:rPr>
          <w:lang w:val="en-US"/>
        </w:rPr>
        <w:t>This</w:t>
      </w:r>
      <w:r w:rsidR="00985A36">
        <w:rPr>
          <w:lang w:val="en-US"/>
        </w:rPr>
        <w:t xml:space="preserve"> </w:t>
      </w:r>
      <w:r w:rsidRPr="007C0F60">
        <w:rPr>
          <w:lang w:val="en-US"/>
        </w:rPr>
        <w:t>approximately</w:t>
      </w:r>
      <w:r w:rsidR="00985A36">
        <w:rPr>
          <w:lang w:val="en-US"/>
        </w:rPr>
        <w:t xml:space="preserve"> </w:t>
      </w:r>
      <w:r w:rsidRPr="007C0F60">
        <w:rPr>
          <w:lang w:val="en-US"/>
        </w:rPr>
        <w:t>corresponds</w:t>
      </w:r>
      <w:r w:rsidR="00985A36">
        <w:rPr>
          <w:lang w:val="en-US"/>
        </w:rPr>
        <w:t xml:space="preserve"> </w:t>
      </w:r>
      <w:r w:rsidRPr="007C0F60">
        <w:rPr>
          <w:lang w:val="en-US"/>
        </w:rPr>
        <w:t>to</w:t>
      </w:r>
      <w:r w:rsidR="00985A36">
        <w:rPr>
          <w:lang w:val="en-US"/>
        </w:rPr>
        <w:t xml:space="preserve"> </w:t>
      </w:r>
      <w:r w:rsidRPr="007C0F60">
        <w:rPr>
          <w:lang w:val="en-US"/>
        </w:rPr>
        <w:t>a</w:t>
      </w:r>
      <w:r w:rsidR="00985A36">
        <w:rPr>
          <w:lang w:val="en-US"/>
        </w:rPr>
        <w:t xml:space="preserve"> </w:t>
      </w:r>
      <w:r w:rsidRPr="007C0F60">
        <w:rPr>
          <w:lang w:val="en-US"/>
        </w:rPr>
        <w:t>photovoltaic</w:t>
      </w:r>
      <w:r w:rsidR="00985A36">
        <w:rPr>
          <w:lang w:val="en-US"/>
        </w:rPr>
        <w:t xml:space="preserve"> </w:t>
      </w:r>
      <w:r w:rsidRPr="007C0F60">
        <w:rPr>
          <w:lang w:val="en-US"/>
        </w:rPr>
        <w:t>park</w:t>
      </w:r>
      <w:r w:rsidR="00985A36">
        <w:rPr>
          <w:lang w:val="en-US"/>
        </w:rPr>
        <w:t xml:space="preserve"> </w:t>
      </w:r>
      <w:r w:rsidRPr="007C0F60">
        <w:rPr>
          <w:lang w:val="en-US"/>
        </w:rPr>
        <w:t>of</w:t>
      </w:r>
      <w:r w:rsidRPr="003D0B4C">
        <w:rPr>
          <w:lang w:val="en-US"/>
        </w:rPr>
        <w:t xml:space="preserve"> 1000 </w:t>
      </w:r>
      <w:r w:rsidRPr="007C0F60">
        <w:rPr>
          <w:lang w:val="en-US"/>
        </w:rPr>
        <w:t>KW</w:t>
      </w:r>
      <w:r w:rsidR="00985A36">
        <w:rPr>
          <w:lang w:val="en-US"/>
        </w:rPr>
        <w:t xml:space="preserve"> </w:t>
      </w:r>
      <w:r>
        <w:rPr>
          <w:lang w:val="en-US"/>
        </w:rPr>
        <w:t xml:space="preserve">production capacity </w:t>
      </w:r>
      <w:r w:rsidRPr="007C0F60">
        <w:rPr>
          <w:lang w:val="en-US"/>
        </w:rPr>
        <w:t>for</w:t>
      </w:r>
      <w:r w:rsidR="00985A36">
        <w:rPr>
          <w:lang w:val="en-US"/>
        </w:rPr>
        <w:t xml:space="preserve"> </w:t>
      </w:r>
      <w:r w:rsidRPr="007C0F60">
        <w:rPr>
          <w:lang w:val="en-US"/>
        </w:rPr>
        <w:t>a</w:t>
      </w:r>
      <w:r w:rsidRPr="003D0B4C">
        <w:rPr>
          <w:lang w:val="en-US"/>
        </w:rPr>
        <w:t xml:space="preserve"> 500 </w:t>
      </w:r>
      <w:r>
        <w:rPr>
          <w:lang w:val="en-US"/>
        </w:rPr>
        <w:t xml:space="preserve">sow </w:t>
      </w:r>
      <w:r w:rsidRPr="007C0F60">
        <w:rPr>
          <w:lang w:val="en-US"/>
        </w:rPr>
        <w:t>unit</w:t>
      </w:r>
      <w:r w:rsidRPr="003D0B4C">
        <w:rPr>
          <w:lang w:val="en-US"/>
        </w:rPr>
        <w:t xml:space="preserve">, </w:t>
      </w:r>
      <w:r w:rsidRPr="007C0F60">
        <w:rPr>
          <w:lang w:val="en-US"/>
        </w:rPr>
        <w:t>or</w:t>
      </w:r>
      <w:r w:rsidR="00985A36">
        <w:rPr>
          <w:lang w:val="en-US"/>
        </w:rPr>
        <w:t xml:space="preserve"> </w:t>
      </w:r>
      <w:r>
        <w:rPr>
          <w:lang w:val="en-US"/>
        </w:rPr>
        <w:t xml:space="preserve">calculating on </w:t>
      </w:r>
      <w:r w:rsidRPr="007C0F60">
        <w:rPr>
          <w:lang w:val="en-US"/>
        </w:rPr>
        <w:t>the</w:t>
      </w:r>
      <w:r w:rsidR="00985A36">
        <w:rPr>
          <w:lang w:val="en-US"/>
        </w:rPr>
        <w:t xml:space="preserve"> </w:t>
      </w:r>
      <w:r w:rsidRPr="007C0F60">
        <w:rPr>
          <w:lang w:val="en-US"/>
        </w:rPr>
        <w:t>basis of sow</w:t>
      </w:r>
      <w:r w:rsidRPr="003D0B4C">
        <w:rPr>
          <w:lang w:val="en-US"/>
        </w:rPr>
        <w:t xml:space="preserve"> 2 </w:t>
      </w:r>
      <w:r w:rsidRPr="007C0F60">
        <w:rPr>
          <w:lang w:val="en-US"/>
        </w:rPr>
        <w:t>kW</w:t>
      </w:r>
      <w:r w:rsidR="00985A36">
        <w:rPr>
          <w:lang w:val="en-US"/>
        </w:rPr>
        <w:t xml:space="preserve"> </w:t>
      </w:r>
      <w:r>
        <w:rPr>
          <w:lang w:val="en-US"/>
        </w:rPr>
        <w:t xml:space="preserve">per head are </w:t>
      </w:r>
      <w:r w:rsidRPr="007C0F60">
        <w:rPr>
          <w:lang w:val="en-US"/>
        </w:rPr>
        <w:t>required</w:t>
      </w:r>
      <w:r w:rsidRPr="003D0B4C">
        <w:rPr>
          <w:lang w:val="en-US"/>
        </w:rPr>
        <w:t>.</w:t>
      </w:r>
    </w:p>
    <w:p w:rsidR="00862091" w:rsidRPr="00AC79CF" w:rsidRDefault="00862091" w:rsidP="00862091">
      <w:pPr>
        <w:rPr>
          <w:lang w:val="en-US"/>
        </w:rPr>
      </w:pPr>
      <w:r w:rsidRPr="00AC79CF">
        <w:rPr>
          <w:lang w:val="en-US"/>
        </w:rPr>
        <w:t>2</w:t>
      </w:r>
      <w:r w:rsidR="00AC79CF">
        <w:rPr>
          <w:lang w:val="en-US"/>
        </w:rPr>
        <w:t>a</w:t>
      </w:r>
      <w:r w:rsidRPr="00AC79CF">
        <w:rPr>
          <w:lang w:val="en-US"/>
        </w:rPr>
        <w:t xml:space="preserve">) </w:t>
      </w:r>
      <w:r w:rsidR="00AC79CF" w:rsidRPr="007C0F60">
        <w:rPr>
          <w:lang w:val="en-US"/>
        </w:rPr>
        <w:t>A unit or an aggregate of neighboring units of 2000 sows, can support with its wastes a biogas plant with500 KW</w:t>
      </w:r>
      <w:r w:rsidR="00985A36">
        <w:rPr>
          <w:lang w:val="en-US"/>
        </w:rPr>
        <w:t xml:space="preserve"> </w:t>
      </w:r>
      <w:r w:rsidR="00AC79CF" w:rsidRPr="007C0F60">
        <w:rPr>
          <w:lang w:val="en-US"/>
        </w:rPr>
        <w:t>production capacity, or about 4.200.000 Kwh / year</w:t>
      </w:r>
      <w:r w:rsidRPr="00AC79CF">
        <w:rPr>
          <w:lang w:val="en-US"/>
        </w:rPr>
        <w:t xml:space="preserve">. </w:t>
      </w:r>
      <w:r w:rsidR="00AC79CF" w:rsidRPr="007C0F60">
        <w:rPr>
          <w:lang w:val="en-US"/>
        </w:rPr>
        <w:t xml:space="preserve">The creation of producer groups should be investigated (pig, cattle, poultry, </w:t>
      </w:r>
      <w:r w:rsidR="00AC79CF" w:rsidRPr="007C0F60">
        <w:rPr>
          <w:lang w:val="en-US"/>
        </w:rPr>
        <w:lastRenderedPageBreak/>
        <w:t>sheep and goat farmers) to establish joint ventures, which will produce electricity and provide thermal energy.</w:t>
      </w:r>
    </w:p>
    <w:p w:rsidR="00862091" w:rsidRPr="00AC79CF" w:rsidRDefault="00862091" w:rsidP="00862091">
      <w:pPr>
        <w:rPr>
          <w:lang w:val="en-US"/>
        </w:rPr>
      </w:pPr>
      <w:r w:rsidRPr="00AC79CF">
        <w:rPr>
          <w:lang w:val="en-US"/>
        </w:rPr>
        <w:t>2</w:t>
      </w:r>
      <w:r w:rsidR="00AC79CF">
        <w:rPr>
          <w:lang w:val="en-US"/>
        </w:rPr>
        <w:t>b</w:t>
      </w:r>
      <w:r w:rsidRPr="00AC79CF">
        <w:rPr>
          <w:lang w:val="en-US"/>
        </w:rPr>
        <w:t xml:space="preserve">) </w:t>
      </w:r>
      <w:r w:rsidR="00AC79CF" w:rsidRPr="007C0F60">
        <w:rPr>
          <w:lang w:val="en-US"/>
        </w:rPr>
        <w:t>The emitted thermal energy, corresponding to 60% of the energy produced, can be given to heating either greenhouses or dryers according to local needs</w:t>
      </w:r>
      <w:r w:rsidRPr="00AC79CF">
        <w:rPr>
          <w:lang w:val="en-US"/>
        </w:rPr>
        <w:t>.</w:t>
      </w:r>
    </w:p>
    <w:p w:rsidR="00862091" w:rsidRPr="00AC79CF" w:rsidRDefault="00862091" w:rsidP="00862091">
      <w:pPr>
        <w:rPr>
          <w:lang w:val="en-US"/>
        </w:rPr>
      </w:pPr>
      <w:r w:rsidRPr="00AC79CF">
        <w:rPr>
          <w:lang w:val="en-US"/>
        </w:rPr>
        <w:t xml:space="preserve">3) </w:t>
      </w:r>
      <w:r w:rsidR="00AC79CF" w:rsidRPr="007C0F60">
        <w:rPr>
          <w:lang w:val="en-US"/>
        </w:rPr>
        <w:t>Composting of wastes for the production of organic fertilizers - soil enhancers</w:t>
      </w:r>
      <w:r w:rsidRPr="00AC79CF">
        <w:rPr>
          <w:lang w:val="en-US"/>
        </w:rPr>
        <w:t>.</w:t>
      </w:r>
    </w:p>
    <w:p w:rsidR="00862091" w:rsidRPr="00AC79CF" w:rsidRDefault="00862091" w:rsidP="00862091">
      <w:pPr>
        <w:rPr>
          <w:b/>
          <w:lang w:val="en-US"/>
        </w:rPr>
      </w:pPr>
    </w:p>
    <w:p w:rsidR="00862091" w:rsidRPr="00AC79CF" w:rsidRDefault="00AC79CF" w:rsidP="00862091">
      <w:pPr>
        <w:rPr>
          <w:b/>
          <w:lang w:val="en-US"/>
        </w:rPr>
      </w:pPr>
      <w:r>
        <w:rPr>
          <w:b/>
          <w:lang w:val="en-US"/>
        </w:rPr>
        <w:t>REFERENCES</w:t>
      </w:r>
    </w:p>
    <w:p w:rsidR="00862091" w:rsidRPr="00862091" w:rsidRDefault="00862091" w:rsidP="00862091">
      <w:pPr>
        <w:ind w:left="284" w:hanging="284"/>
        <w:rPr>
          <w:lang w:val="en-US"/>
        </w:rPr>
      </w:pPr>
      <w:r w:rsidRPr="00862091">
        <w:rPr>
          <w:lang w:val="en-US"/>
        </w:rPr>
        <w:t>AHDB Pork. 2014 pig cost of production</w:t>
      </w:r>
      <w:r w:rsidR="00985A36">
        <w:rPr>
          <w:lang w:val="en-US"/>
        </w:rPr>
        <w:t xml:space="preserve"> </w:t>
      </w:r>
      <w:r w:rsidRPr="00862091">
        <w:rPr>
          <w:lang w:val="en-US"/>
        </w:rPr>
        <w:t>in selected countries. ISBN: 978-1-904437-96-3</w:t>
      </w:r>
    </w:p>
    <w:p w:rsidR="00862091" w:rsidRPr="00862091" w:rsidRDefault="00862091" w:rsidP="00862091">
      <w:pPr>
        <w:ind w:left="284" w:hanging="284"/>
        <w:rPr>
          <w:lang w:val="en-US"/>
        </w:rPr>
      </w:pPr>
      <w:r w:rsidRPr="00862091">
        <w:rPr>
          <w:lang w:val="en-US"/>
        </w:rPr>
        <w:t>Black JL, Giles LR, Wynn, PC, Knowles AG, Kerr CA, Jones MR, Strom AD, Gallagher NL, Eamens GJ. Factors limiting the performance of growing pigs in commercial environments, in: Proceedings of the Eighth Biennial Conference of the Australasian Pig Science Association (APSA), November, 2001, Adelaide Werribee, Victoria, pp. 150–170.</w:t>
      </w:r>
    </w:p>
    <w:p w:rsidR="00862091" w:rsidRPr="00862091" w:rsidRDefault="00862091" w:rsidP="00862091">
      <w:pPr>
        <w:ind w:left="284" w:hanging="284"/>
        <w:rPr>
          <w:lang w:val="en-US"/>
        </w:rPr>
      </w:pPr>
      <w:r w:rsidRPr="00862091">
        <w:rPr>
          <w:lang w:val="en-US"/>
        </w:rPr>
        <w:t>In K. Han, J. H. Lee, J. H. Kim, Y. G. Kim, J. D. Kim &amp; I. K. Paik (2000). Application of Phase Feeding in Swine Production, Journal of Applied Animal Research, 17:1, 27-56, DOI: 10.1080/09712119.2000.9706290</w:t>
      </w:r>
    </w:p>
    <w:p w:rsidR="00862091" w:rsidRPr="00862091" w:rsidRDefault="00862091" w:rsidP="00862091">
      <w:pPr>
        <w:ind w:left="284" w:hanging="284"/>
        <w:rPr>
          <w:lang w:val="en-US"/>
        </w:rPr>
      </w:pPr>
      <w:r w:rsidRPr="00862091">
        <w:rPr>
          <w:lang w:val="en-US"/>
        </w:rPr>
        <w:t>Interpig report 2014. http://www.sipconsultors.com/en/home.</w:t>
      </w:r>
    </w:p>
    <w:p w:rsidR="00862091" w:rsidRPr="00127689" w:rsidRDefault="00AC79CF" w:rsidP="00862091">
      <w:pPr>
        <w:ind w:left="284" w:hanging="284"/>
        <w:rPr>
          <w:lang w:val="en-US"/>
        </w:rPr>
      </w:pPr>
      <w:r w:rsidRPr="00127689">
        <w:rPr>
          <w:lang w:val="en-US"/>
        </w:rPr>
        <w:t>Kitsopanidis</w:t>
      </w:r>
      <w:r w:rsidR="00862091" w:rsidRPr="00127689">
        <w:rPr>
          <w:lang w:val="en-US"/>
        </w:rPr>
        <w:t xml:space="preserve">, </w:t>
      </w:r>
      <w:r w:rsidRPr="00127689">
        <w:rPr>
          <w:lang w:val="en-US"/>
        </w:rPr>
        <w:t>G</w:t>
      </w:r>
      <w:r w:rsidR="00862091" w:rsidRPr="00127689">
        <w:rPr>
          <w:lang w:val="en-US"/>
        </w:rPr>
        <w:t xml:space="preserve">., (1980), </w:t>
      </w:r>
      <w:r w:rsidRPr="00127689">
        <w:rPr>
          <w:lang w:val="en-US"/>
        </w:rPr>
        <w:t xml:space="preserve">Economics and Productivity </w:t>
      </w:r>
      <w:r w:rsidR="00127689" w:rsidRPr="00127689">
        <w:rPr>
          <w:lang w:val="en-US"/>
        </w:rPr>
        <w:t xml:space="preserve">of the </w:t>
      </w:r>
      <w:r w:rsidRPr="00127689">
        <w:rPr>
          <w:lang w:val="en-US"/>
        </w:rPr>
        <w:t>Pig</w:t>
      </w:r>
      <w:r w:rsidR="00127689" w:rsidRPr="00127689">
        <w:rPr>
          <w:lang w:val="en-US"/>
        </w:rPr>
        <w:t xml:space="preserve"> Industry</w:t>
      </w:r>
      <w:r w:rsidRPr="00127689">
        <w:rPr>
          <w:lang w:val="en-US"/>
        </w:rPr>
        <w:t>-</w:t>
      </w:r>
      <w:r w:rsidRPr="00127689">
        <w:rPr>
          <w:rStyle w:val="alt-edited"/>
          <w:lang w:val="en-US"/>
        </w:rPr>
        <w:t>Technicoeconomic</w:t>
      </w:r>
      <w:r w:rsidR="00127689" w:rsidRPr="00127689">
        <w:rPr>
          <w:rStyle w:val="alt-edited"/>
          <w:lang w:val="en-US"/>
        </w:rPr>
        <w:t>al</w:t>
      </w:r>
      <w:r w:rsidRPr="00127689">
        <w:rPr>
          <w:lang w:val="en-US"/>
        </w:rPr>
        <w:t xml:space="preserve">Analysis, Thessaloniki, </w:t>
      </w:r>
      <w:r w:rsidR="00127689" w:rsidRPr="00127689">
        <w:rPr>
          <w:lang w:val="en-US"/>
        </w:rPr>
        <w:t>Laboratory</w:t>
      </w:r>
      <w:r w:rsidR="00127689">
        <w:rPr>
          <w:lang w:val="en-US"/>
        </w:rPr>
        <w:t xml:space="preserve">of </w:t>
      </w:r>
      <w:r w:rsidRPr="00127689">
        <w:rPr>
          <w:lang w:val="en-US"/>
        </w:rPr>
        <w:t xml:space="preserve">Agricultural </w:t>
      </w:r>
      <w:r w:rsidR="00127689" w:rsidRPr="00127689">
        <w:rPr>
          <w:lang w:val="en-US"/>
        </w:rPr>
        <w:t xml:space="preserve">Economic </w:t>
      </w:r>
      <w:r w:rsidRPr="00127689">
        <w:rPr>
          <w:lang w:val="en-US"/>
        </w:rPr>
        <w:t>Research</w:t>
      </w:r>
      <w:r w:rsidRPr="007C0F60">
        <w:rPr>
          <w:lang w:val="en-US"/>
        </w:rPr>
        <w:t>, AUTH</w:t>
      </w:r>
    </w:p>
    <w:p w:rsidR="00127689" w:rsidRPr="003842AA" w:rsidRDefault="00127689" w:rsidP="00862091">
      <w:pPr>
        <w:ind w:left="284" w:hanging="284"/>
        <w:rPr>
          <w:lang w:val="en-US"/>
        </w:rPr>
      </w:pPr>
      <w:r w:rsidRPr="00127689">
        <w:rPr>
          <w:lang w:val="en-US"/>
        </w:rPr>
        <w:t xml:space="preserve">Kitsopanidis, G., </w:t>
      </w:r>
      <w:r>
        <w:rPr>
          <w:lang w:val="en-US"/>
        </w:rPr>
        <w:t xml:space="preserve">(1999), </w:t>
      </w:r>
      <w:r w:rsidRPr="007C0F60">
        <w:rPr>
          <w:lang w:val="en-US"/>
        </w:rPr>
        <w:t>Sustainability and competitiveness of modern pig farms.</w:t>
      </w:r>
      <w:r w:rsidRPr="00127689">
        <w:rPr>
          <w:lang w:val="en-US"/>
        </w:rPr>
        <w:t>Animal</w:t>
      </w:r>
      <w:r w:rsidRPr="007C0F60">
        <w:rPr>
          <w:lang w:val="en-US"/>
        </w:rPr>
        <w:t>ScienceReview</w:t>
      </w:r>
      <w:r w:rsidRPr="003842AA">
        <w:rPr>
          <w:lang w:val="en-US"/>
        </w:rPr>
        <w:t xml:space="preserve">, </w:t>
      </w:r>
      <w:r w:rsidRPr="007C0F60">
        <w:rPr>
          <w:lang w:val="en-US"/>
        </w:rPr>
        <w:t>Issue</w:t>
      </w:r>
      <w:r w:rsidRPr="003842AA">
        <w:rPr>
          <w:lang w:val="en-US"/>
        </w:rPr>
        <w:t xml:space="preserve"> 2, </w:t>
      </w:r>
      <w:r w:rsidRPr="007C0F60">
        <w:rPr>
          <w:lang w:val="en-US"/>
        </w:rPr>
        <w:t>p</w:t>
      </w:r>
      <w:r w:rsidRPr="003842AA">
        <w:rPr>
          <w:lang w:val="en-US"/>
        </w:rPr>
        <w:t>.33-51.</w:t>
      </w:r>
    </w:p>
    <w:p w:rsidR="00862091" w:rsidRPr="00127689" w:rsidRDefault="00127689" w:rsidP="00127689">
      <w:pPr>
        <w:ind w:left="284" w:hanging="284"/>
        <w:rPr>
          <w:lang w:val="en-US"/>
        </w:rPr>
      </w:pPr>
      <w:r w:rsidRPr="007C0F60">
        <w:rPr>
          <w:lang w:val="en-US"/>
        </w:rPr>
        <w:t xml:space="preserve">Batzios, Ch., (2001), Animal Production Economics, Thessaloniki. </w:t>
      </w:r>
      <w:r w:rsidRPr="00127689">
        <w:t>Publisher</w:t>
      </w:r>
      <w:r w:rsidR="00040102">
        <w:t>:</w:t>
      </w:r>
      <w:bookmarkStart w:id="0" w:name="_GoBack"/>
      <w:bookmarkEnd w:id="0"/>
      <w:r w:rsidRPr="00127689">
        <w:t xml:space="preserve"> Modern Education.</w:t>
      </w:r>
    </w:p>
    <w:sectPr w:rsidR="00862091" w:rsidRPr="00127689" w:rsidSect="00AF086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720" w:rsidRDefault="004D7720" w:rsidP="007E2358">
      <w:pPr>
        <w:spacing w:after="0" w:line="240" w:lineRule="auto"/>
      </w:pPr>
      <w:r>
        <w:separator/>
      </w:r>
    </w:p>
  </w:endnote>
  <w:endnote w:type="continuationSeparator" w:id="1">
    <w:p w:rsidR="004D7720" w:rsidRDefault="004D7720" w:rsidP="007E2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egoe UI">
    <w:panose1 w:val="020B0502040204020203"/>
    <w:charset w:val="A1"/>
    <w:family w:val="swiss"/>
    <w:pitch w:val="variable"/>
    <w:sig w:usb0="E00022FF" w:usb1="C000205B" w:usb2="00000009" w:usb3="00000000" w:csb0="000001DF" w:csb1="00000000"/>
  </w:font>
  <w:font w:name="Arial">
    <w:panose1 w:val="020B0604020202020204"/>
    <w:charset w:val="A1"/>
    <w:family w:val="swiss"/>
    <w:pitch w:val="variable"/>
    <w:sig w:usb0="20002A87" w:usb1="80000000" w:usb2="00000008" w:usb3="00000000" w:csb0="000001FF" w:csb1="00000000"/>
  </w:font>
  <w:font w:name="Calibri Light">
    <w:altName w:val="Segoe UI"/>
    <w:charset w:val="A1"/>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720" w:rsidRDefault="004D7720" w:rsidP="007E2358">
      <w:pPr>
        <w:spacing w:after="0" w:line="240" w:lineRule="auto"/>
      </w:pPr>
      <w:r>
        <w:separator/>
      </w:r>
    </w:p>
  </w:footnote>
  <w:footnote w:type="continuationSeparator" w:id="1">
    <w:p w:rsidR="004D7720" w:rsidRDefault="004D7720" w:rsidP="007E23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8F58A2"/>
    <w:multiLevelType w:val="hybridMultilevel"/>
    <w:tmpl w:val="255458B2"/>
    <w:lvl w:ilvl="0" w:tplc="0408000F">
      <w:start w:val="1"/>
      <w:numFmt w:val="decimal"/>
      <w:lvlText w:val="%1."/>
      <w:lvlJc w:val="left"/>
      <w:pPr>
        <w:ind w:left="825" w:hanging="360"/>
      </w:pPr>
      <w:rPr>
        <w:rFonts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abstractNum w:abstractNumId="1">
    <w:nsid w:val="639C3602"/>
    <w:multiLevelType w:val="hybridMultilevel"/>
    <w:tmpl w:val="578E7942"/>
    <w:lvl w:ilvl="0" w:tplc="04080001">
      <w:start w:val="1"/>
      <w:numFmt w:val="bullet"/>
      <w:lvlText w:val=""/>
      <w:lvlJc w:val="left"/>
      <w:pPr>
        <w:ind w:left="825" w:hanging="360"/>
      </w:pPr>
      <w:rPr>
        <w:rFonts w:ascii="Symbol" w:hAnsi="Symbol"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rsids>
    <w:rsidRoot w:val="009631E5"/>
    <w:rsid w:val="00022231"/>
    <w:rsid w:val="00040102"/>
    <w:rsid w:val="00056C6E"/>
    <w:rsid w:val="00063132"/>
    <w:rsid w:val="00077C33"/>
    <w:rsid w:val="000D52DC"/>
    <w:rsid w:val="00127689"/>
    <w:rsid w:val="00142742"/>
    <w:rsid w:val="001531C8"/>
    <w:rsid w:val="00170213"/>
    <w:rsid w:val="00171FCE"/>
    <w:rsid w:val="001721F8"/>
    <w:rsid w:val="00175360"/>
    <w:rsid w:val="001811FE"/>
    <w:rsid w:val="001843AB"/>
    <w:rsid w:val="00184C58"/>
    <w:rsid w:val="00191441"/>
    <w:rsid w:val="001B3252"/>
    <w:rsid w:val="001E0D7E"/>
    <w:rsid w:val="00221692"/>
    <w:rsid w:val="00293326"/>
    <w:rsid w:val="002B4EFF"/>
    <w:rsid w:val="002D29A2"/>
    <w:rsid w:val="003354A7"/>
    <w:rsid w:val="00370791"/>
    <w:rsid w:val="00381135"/>
    <w:rsid w:val="003842AA"/>
    <w:rsid w:val="003B098D"/>
    <w:rsid w:val="003C1B16"/>
    <w:rsid w:val="003D0B4C"/>
    <w:rsid w:val="003E69C0"/>
    <w:rsid w:val="00414E11"/>
    <w:rsid w:val="0043102F"/>
    <w:rsid w:val="00432AD9"/>
    <w:rsid w:val="004878CC"/>
    <w:rsid w:val="004D7720"/>
    <w:rsid w:val="00533B20"/>
    <w:rsid w:val="00556D1B"/>
    <w:rsid w:val="00591FEE"/>
    <w:rsid w:val="005A665B"/>
    <w:rsid w:val="005C1BFC"/>
    <w:rsid w:val="005F467C"/>
    <w:rsid w:val="0065745C"/>
    <w:rsid w:val="006B7535"/>
    <w:rsid w:val="00750C9B"/>
    <w:rsid w:val="007657C1"/>
    <w:rsid w:val="00766E46"/>
    <w:rsid w:val="007C0F03"/>
    <w:rsid w:val="007C0F60"/>
    <w:rsid w:val="007D12E4"/>
    <w:rsid w:val="007E2358"/>
    <w:rsid w:val="007E346E"/>
    <w:rsid w:val="007E72EC"/>
    <w:rsid w:val="007F4112"/>
    <w:rsid w:val="007F7354"/>
    <w:rsid w:val="008528B4"/>
    <w:rsid w:val="00862091"/>
    <w:rsid w:val="00877800"/>
    <w:rsid w:val="00883E8E"/>
    <w:rsid w:val="00884037"/>
    <w:rsid w:val="00885417"/>
    <w:rsid w:val="008A15CA"/>
    <w:rsid w:val="008E3AED"/>
    <w:rsid w:val="008F6E26"/>
    <w:rsid w:val="009056B3"/>
    <w:rsid w:val="00936353"/>
    <w:rsid w:val="009464A1"/>
    <w:rsid w:val="00957B71"/>
    <w:rsid w:val="00961383"/>
    <w:rsid w:val="009631E5"/>
    <w:rsid w:val="00972662"/>
    <w:rsid w:val="00985859"/>
    <w:rsid w:val="00985A36"/>
    <w:rsid w:val="00986FF8"/>
    <w:rsid w:val="009B52DB"/>
    <w:rsid w:val="00A10430"/>
    <w:rsid w:val="00A540DA"/>
    <w:rsid w:val="00A972C2"/>
    <w:rsid w:val="00AC79CF"/>
    <w:rsid w:val="00AF0865"/>
    <w:rsid w:val="00AF0E9B"/>
    <w:rsid w:val="00B42AB7"/>
    <w:rsid w:val="00B846E5"/>
    <w:rsid w:val="00BC247F"/>
    <w:rsid w:val="00BF2145"/>
    <w:rsid w:val="00C21A18"/>
    <w:rsid w:val="00CA40A9"/>
    <w:rsid w:val="00CB1FE3"/>
    <w:rsid w:val="00CD4168"/>
    <w:rsid w:val="00CD45F4"/>
    <w:rsid w:val="00CF38D2"/>
    <w:rsid w:val="00CF4834"/>
    <w:rsid w:val="00D51AC9"/>
    <w:rsid w:val="00D814FA"/>
    <w:rsid w:val="00DC2D93"/>
    <w:rsid w:val="00DC540D"/>
    <w:rsid w:val="00DD6177"/>
    <w:rsid w:val="00DE14C9"/>
    <w:rsid w:val="00E37119"/>
    <w:rsid w:val="00E43131"/>
    <w:rsid w:val="00E5751D"/>
    <w:rsid w:val="00EA22F3"/>
    <w:rsid w:val="00EC53D5"/>
    <w:rsid w:val="00F129C4"/>
    <w:rsid w:val="00F3067F"/>
    <w:rsid w:val="00F452DF"/>
    <w:rsid w:val="00F57B6E"/>
    <w:rsid w:val="00F7494B"/>
    <w:rsid w:val="00F86204"/>
    <w:rsid w:val="00FA5F6D"/>
    <w:rsid w:val="00FB6A65"/>
    <w:rsid w:val="00FC0B61"/>
    <w:rsid w:val="00FE068C"/>
    <w:rsid w:val="00FF402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4"/>
        <w:szCs w:val="24"/>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2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354A7"/>
    <w:rPr>
      <w:color w:val="0563C1" w:themeColor="hyperlink"/>
      <w:u w:val="single"/>
    </w:rPr>
  </w:style>
  <w:style w:type="table" w:styleId="a3">
    <w:name w:val="Table Grid"/>
    <w:basedOn w:val="a1"/>
    <w:uiPriority w:val="39"/>
    <w:rsid w:val="0037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191441"/>
    <w:rPr>
      <w:sz w:val="16"/>
      <w:szCs w:val="16"/>
    </w:rPr>
  </w:style>
  <w:style w:type="paragraph" w:styleId="a5">
    <w:name w:val="annotation text"/>
    <w:basedOn w:val="a"/>
    <w:link w:val="Char"/>
    <w:uiPriority w:val="99"/>
    <w:semiHidden/>
    <w:unhideWhenUsed/>
    <w:rsid w:val="00191441"/>
    <w:pPr>
      <w:spacing w:line="240" w:lineRule="auto"/>
    </w:pPr>
    <w:rPr>
      <w:sz w:val="20"/>
      <w:szCs w:val="20"/>
    </w:rPr>
  </w:style>
  <w:style w:type="character" w:customStyle="1" w:styleId="Char">
    <w:name w:val="Κείμενο σχολίου Char"/>
    <w:basedOn w:val="a0"/>
    <w:link w:val="a5"/>
    <w:uiPriority w:val="99"/>
    <w:semiHidden/>
    <w:rsid w:val="00191441"/>
    <w:rPr>
      <w:sz w:val="20"/>
      <w:szCs w:val="20"/>
    </w:rPr>
  </w:style>
  <w:style w:type="paragraph" w:styleId="a6">
    <w:name w:val="annotation subject"/>
    <w:basedOn w:val="a5"/>
    <w:next w:val="a5"/>
    <w:link w:val="Char0"/>
    <w:uiPriority w:val="99"/>
    <w:semiHidden/>
    <w:unhideWhenUsed/>
    <w:rsid w:val="00191441"/>
    <w:rPr>
      <w:b/>
      <w:bCs/>
    </w:rPr>
  </w:style>
  <w:style w:type="character" w:customStyle="1" w:styleId="Char0">
    <w:name w:val="Θέμα σχολίου Char"/>
    <w:basedOn w:val="Char"/>
    <w:link w:val="a6"/>
    <w:uiPriority w:val="99"/>
    <w:semiHidden/>
    <w:rsid w:val="00191441"/>
    <w:rPr>
      <w:b/>
      <w:bCs/>
      <w:sz w:val="20"/>
      <w:szCs w:val="20"/>
    </w:rPr>
  </w:style>
  <w:style w:type="paragraph" w:styleId="a7">
    <w:name w:val="Balloon Text"/>
    <w:basedOn w:val="a"/>
    <w:link w:val="Char1"/>
    <w:uiPriority w:val="99"/>
    <w:semiHidden/>
    <w:unhideWhenUsed/>
    <w:rsid w:val="00191441"/>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191441"/>
    <w:rPr>
      <w:rFonts w:ascii="Segoe UI" w:hAnsi="Segoe UI" w:cs="Segoe UI"/>
      <w:sz w:val="18"/>
      <w:szCs w:val="18"/>
    </w:rPr>
  </w:style>
  <w:style w:type="paragraph" w:styleId="a8">
    <w:name w:val="header"/>
    <w:basedOn w:val="a"/>
    <w:link w:val="Char2"/>
    <w:uiPriority w:val="99"/>
    <w:unhideWhenUsed/>
    <w:rsid w:val="007E2358"/>
    <w:pPr>
      <w:tabs>
        <w:tab w:val="center" w:pos="4153"/>
        <w:tab w:val="right" w:pos="8306"/>
      </w:tabs>
      <w:spacing w:after="0" w:line="240" w:lineRule="auto"/>
    </w:pPr>
  </w:style>
  <w:style w:type="character" w:customStyle="1" w:styleId="Char2">
    <w:name w:val="Κεφαλίδα Char"/>
    <w:basedOn w:val="a0"/>
    <w:link w:val="a8"/>
    <w:uiPriority w:val="99"/>
    <w:rsid w:val="007E2358"/>
  </w:style>
  <w:style w:type="paragraph" w:styleId="a9">
    <w:name w:val="footer"/>
    <w:basedOn w:val="a"/>
    <w:link w:val="Char3"/>
    <w:uiPriority w:val="99"/>
    <w:unhideWhenUsed/>
    <w:rsid w:val="007E2358"/>
    <w:pPr>
      <w:tabs>
        <w:tab w:val="center" w:pos="4153"/>
        <w:tab w:val="right" w:pos="8306"/>
      </w:tabs>
      <w:spacing w:after="0" w:line="240" w:lineRule="auto"/>
    </w:pPr>
  </w:style>
  <w:style w:type="character" w:customStyle="1" w:styleId="Char3">
    <w:name w:val="Υποσέλιδο Char"/>
    <w:basedOn w:val="a0"/>
    <w:link w:val="a9"/>
    <w:uiPriority w:val="99"/>
    <w:rsid w:val="007E2358"/>
  </w:style>
  <w:style w:type="paragraph" w:styleId="aa">
    <w:name w:val="List Paragraph"/>
    <w:basedOn w:val="a"/>
    <w:uiPriority w:val="34"/>
    <w:qFormat/>
    <w:rsid w:val="0043102F"/>
    <w:pPr>
      <w:ind w:left="720"/>
      <w:contextualSpacing/>
    </w:pPr>
  </w:style>
  <w:style w:type="character" w:customStyle="1" w:styleId="shorttext">
    <w:name w:val="short_text"/>
    <w:basedOn w:val="a0"/>
    <w:rsid w:val="00936353"/>
  </w:style>
  <w:style w:type="character" w:customStyle="1" w:styleId="alt-edited">
    <w:name w:val="alt-edited"/>
    <w:basedOn w:val="a0"/>
    <w:rsid w:val="00957B71"/>
  </w:style>
</w:styles>
</file>

<file path=word/webSettings.xml><?xml version="1.0" encoding="utf-8"?>
<w:webSettings xmlns:r="http://schemas.openxmlformats.org/officeDocument/2006/relationships" xmlns:w="http://schemas.openxmlformats.org/wordprocessingml/2006/main">
  <w:divs>
    <w:div w:id="7292473">
      <w:bodyDiv w:val="1"/>
      <w:marLeft w:val="0"/>
      <w:marRight w:val="0"/>
      <w:marTop w:val="0"/>
      <w:marBottom w:val="0"/>
      <w:divBdr>
        <w:top w:val="none" w:sz="0" w:space="0" w:color="auto"/>
        <w:left w:val="none" w:sz="0" w:space="0" w:color="auto"/>
        <w:bottom w:val="none" w:sz="0" w:space="0" w:color="auto"/>
        <w:right w:val="none" w:sz="0" w:space="0" w:color="auto"/>
      </w:divBdr>
    </w:div>
    <w:div w:id="280310003">
      <w:bodyDiv w:val="1"/>
      <w:marLeft w:val="0"/>
      <w:marRight w:val="0"/>
      <w:marTop w:val="0"/>
      <w:marBottom w:val="0"/>
      <w:divBdr>
        <w:top w:val="none" w:sz="0" w:space="0" w:color="auto"/>
        <w:left w:val="none" w:sz="0" w:space="0" w:color="auto"/>
        <w:bottom w:val="none" w:sz="0" w:space="0" w:color="auto"/>
        <w:right w:val="none" w:sz="0" w:space="0" w:color="auto"/>
      </w:divBdr>
    </w:div>
    <w:div w:id="506678155">
      <w:bodyDiv w:val="1"/>
      <w:marLeft w:val="0"/>
      <w:marRight w:val="0"/>
      <w:marTop w:val="0"/>
      <w:marBottom w:val="0"/>
      <w:divBdr>
        <w:top w:val="none" w:sz="0" w:space="0" w:color="auto"/>
        <w:left w:val="none" w:sz="0" w:space="0" w:color="auto"/>
        <w:bottom w:val="none" w:sz="0" w:space="0" w:color="auto"/>
        <w:right w:val="none" w:sz="0" w:space="0" w:color="auto"/>
      </w:divBdr>
    </w:div>
    <w:div w:id="956108380">
      <w:bodyDiv w:val="1"/>
      <w:marLeft w:val="0"/>
      <w:marRight w:val="0"/>
      <w:marTop w:val="0"/>
      <w:marBottom w:val="0"/>
      <w:divBdr>
        <w:top w:val="none" w:sz="0" w:space="0" w:color="auto"/>
        <w:left w:val="none" w:sz="0" w:space="0" w:color="auto"/>
        <w:bottom w:val="none" w:sz="0" w:space="0" w:color="auto"/>
        <w:right w:val="none" w:sz="0" w:space="0" w:color="auto"/>
      </w:divBdr>
    </w:div>
    <w:div w:id="961225653">
      <w:bodyDiv w:val="1"/>
      <w:marLeft w:val="0"/>
      <w:marRight w:val="0"/>
      <w:marTop w:val="0"/>
      <w:marBottom w:val="0"/>
      <w:divBdr>
        <w:top w:val="none" w:sz="0" w:space="0" w:color="auto"/>
        <w:left w:val="none" w:sz="0" w:space="0" w:color="auto"/>
        <w:bottom w:val="none" w:sz="0" w:space="0" w:color="auto"/>
        <w:right w:val="none" w:sz="0" w:space="0" w:color="auto"/>
      </w:divBdr>
    </w:div>
    <w:div w:id="1082531833">
      <w:bodyDiv w:val="1"/>
      <w:marLeft w:val="0"/>
      <w:marRight w:val="0"/>
      <w:marTop w:val="0"/>
      <w:marBottom w:val="0"/>
      <w:divBdr>
        <w:top w:val="none" w:sz="0" w:space="0" w:color="auto"/>
        <w:left w:val="none" w:sz="0" w:space="0" w:color="auto"/>
        <w:bottom w:val="none" w:sz="0" w:space="0" w:color="auto"/>
        <w:right w:val="none" w:sz="0" w:space="0" w:color="auto"/>
      </w:divBdr>
    </w:div>
    <w:div w:id="1094938973">
      <w:bodyDiv w:val="1"/>
      <w:marLeft w:val="0"/>
      <w:marRight w:val="0"/>
      <w:marTop w:val="0"/>
      <w:marBottom w:val="0"/>
      <w:divBdr>
        <w:top w:val="none" w:sz="0" w:space="0" w:color="auto"/>
        <w:left w:val="none" w:sz="0" w:space="0" w:color="auto"/>
        <w:bottom w:val="none" w:sz="0" w:space="0" w:color="auto"/>
        <w:right w:val="none" w:sz="0" w:space="0" w:color="auto"/>
      </w:divBdr>
      <w:divsChild>
        <w:div w:id="1582986467">
          <w:marLeft w:val="0"/>
          <w:marRight w:val="0"/>
          <w:marTop w:val="0"/>
          <w:marBottom w:val="0"/>
          <w:divBdr>
            <w:top w:val="none" w:sz="0" w:space="0" w:color="auto"/>
            <w:left w:val="none" w:sz="0" w:space="0" w:color="auto"/>
            <w:bottom w:val="none" w:sz="0" w:space="0" w:color="auto"/>
            <w:right w:val="none" w:sz="0" w:space="0" w:color="auto"/>
          </w:divBdr>
        </w:div>
        <w:div w:id="972830512">
          <w:marLeft w:val="0"/>
          <w:marRight w:val="0"/>
          <w:marTop w:val="0"/>
          <w:marBottom w:val="0"/>
          <w:divBdr>
            <w:top w:val="none" w:sz="0" w:space="0" w:color="auto"/>
            <w:left w:val="none" w:sz="0" w:space="0" w:color="auto"/>
            <w:bottom w:val="none" w:sz="0" w:space="0" w:color="auto"/>
            <w:right w:val="none" w:sz="0" w:space="0" w:color="auto"/>
          </w:divBdr>
          <w:divsChild>
            <w:div w:id="1479683957">
              <w:marLeft w:val="0"/>
              <w:marRight w:val="0"/>
              <w:marTop w:val="0"/>
              <w:marBottom w:val="0"/>
              <w:divBdr>
                <w:top w:val="none" w:sz="0" w:space="0" w:color="auto"/>
                <w:left w:val="none" w:sz="0" w:space="0" w:color="auto"/>
                <w:bottom w:val="none" w:sz="0" w:space="0" w:color="auto"/>
                <w:right w:val="none" w:sz="0" w:space="0" w:color="auto"/>
              </w:divBdr>
              <w:divsChild>
                <w:div w:id="1817138057">
                  <w:marLeft w:val="0"/>
                  <w:marRight w:val="0"/>
                  <w:marTop w:val="0"/>
                  <w:marBottom w:val="0"/>
                  <w:divBdr>
                    <w:top w:val="none" w:sz="0" w:space="0" w:color="auto"/>
                    <w:left w:val="none" w:sz="0" w:space="0" w:color="auto"/>
                    <w:bottom w:val="none" w:sz="0" w:space="0" w:color="auto"/>
                    <w:right w:val="none" w:sz="0" w:space="0" w:color="auto"/>
                  </w:divBdr>
                  <w:divsChild>
                    <w:div w:id="1435632706">
                      <w:marLeft w:val="0"/>
                      <w:marRight w:val="0"/>
                      <w:marTop w:val="0"/>
                      <w:marBottom w:val="0"/>
                      <w:divBdr>
                        <w:top w:val="none" w:sz="0" w:space="0" w:color="auto"/>
                        <w:left w:val="none" w:sz="0" w:space="0" w:color="auto"/>
                        <w:bottom w:val="none" w:sz="0" w:space="0" w:color="auto"/>
                        <w:right w:val="none" w:sz="0" w:space="0" w:color="auto"/>
                      </w:divBdr>
                      <w:divsChild>
                        <w:div w:id="1854027342">
                          <w:marLeft w:val="0"/>
                          <w:marRight w:val="0"/>
                          <w:marTop w:val="0"/>
                          <w:marBottom w:val="0"/>
                          <w:divBdr>
                            <w:top w:val="none" w:sz="0" w:space="0" w:color="auto"/>
                            <w:left w:val="none" w:sz="0" w:space="0" w:color="auto"/>
                            <w:bottom w:val="none" w:sz="0" w:space="0" w:color="auto"/>
                            <w:right w:val="none" w:sz="0" w:space="0" w:color="auto"/>
                          </w:divBdr>
                          <w:divsChild>
                            <w:div w:id="10858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888367">
      <w:bodyDiv w:val="1"/>
      <w:marLeft w:val="0"/>
      <w:marRight w:val="0"/>
      <w:marTop w:val="0"/>
      <w:marBottom w:val="0"/>
      <w:divBdr>
        <w:top w:val="none" w:sz="0" w:space="0" w:color="auto"/>
        <w:left w:val="none" w:sz="0" w:space="0" w:color="auto"/>
        <w:bottom w:val="none" w:sz="0" w:space="0" w:color="auto"/>
        <w:right w:val="none" w:sz="0" w:space="0" w:color="auto"/>
      </w:divBdr>
      <w:divsChild>
        <w:div w:id="163858002">
          <w:marLeft w:val="0"/>
          <w:marRight w:val="0"/>
          <w:marTop w:val="0"/>
          <w:marBottom w:val="0"/>
          <w:divBdr>
            <w:top w:val="none" w:sz="0" w:space="0" w:color="auto"/>
            <w:left w:val="none" w:sz="0" w:space="0" w:color="auto"/>
            <w:bottom w:val="none" w:sz="0" w:space="0" w:color="auto"/>
            <w:right w:val="none" w:sz="0" w:space="0" w:color="auto"/>
          </w:divBdr>
        </w:div>
        <w:div w:id="743839317">
          <w:marLeft w:val="0"/>
          <w:marRight w:val="0"/>
          <w:marTop w:val="0"/>
          <w:marBottom w:val="0"/>
          <w:divBdr>
            <w:top w:val="none" w:sz="0" w:space="0" w:color="auto"/>
            <w:left w:val="none" w:sz="0" w:space="0" w:color="auto"/>
            <w:bottom w:val="none" w:sz="0" w:space="0" w:color="auto"/>
            <w:right w:val="none" w:sz="0" w:space="0" w:color="auto"/>
          </w:divBdr>
          <w:divsChild>
            <w:div w:id="1658728382">
              <w:marLeft w:val="0"/>
              <w:marRight w:val="0"/>
              <w:marTop w:val="0"/>
              <w:marBottom w:val="0"/>
              <w:divBdr>
                <w:top w:val="none" w:sz="0" w:space="0" w:color="auto"/>
                <w:left w:val="none" w:sz="0" w:space="0" w:color="auto"/>
                <w:bottom w:val="none" w:sz="0" w:space="0" w:color="auto"/>
                <w:right w:val="none" w:sz="0" w:space="0" w:color="auto"/>
              </w:divBdr>
              <w:divsChild>
                <w:div w:id="1610969048">
                  <w:marLeft w:val="0"/>
                  <w:marRight w:val="0"/>
                  <w:marTop w:val="0"/>
                  <w:marBottom w:val="0"/>
                  <w:divBdr>
                    <w:top w:val="none" w:sz="0" w:space="0" w:color="auto"/>
                    <w:left w:val="none" w:sz="0" w:space="0" w:color="auto"/>
                    <w:bottom w:val="none" w:sz="0" w:space="0" w:color="auto"/>
                    <w:right w:val="none" w:sz="0" w:space="0" w:color="auto"/>
                  </w:divBdr>
                  <w:divsChild>
                    <w:div w:id="1688563058">
                      <w:marLeft w:val="0"/>
                      <w:marRight w:val="0"/>
                      <w:marTop w:val="0"/>
                      <w:marBottom w:val="0"/>
                      <w:divBdr>
                        <w:top w:val="none" w:sz="0" w:space="0" w:color="auto"/>
                        <w:left w:val="none" w:sz="0" w:space="0" w:color="auto"/>
                        <w:bottom w:val="none" w:sz="0" w:space="0" w:color="auto"/>
                        <w:right w:val="none" w:sz="0" w:space="0" w:color="auto"/>
                      </w:divBdr>
                      <w:divsChild>
                        <w:div w:id="749349723">
                          <w:marLeft w:val="0"/>
                          <w:marRight w:val="0"/>
                          <w:marTop w:val="0"/>
                          <w:marBottom w:val="0"/>
                          <w:divBdr>
                            <w:top w:val="none" w:sz="0" w:space="0" w:color="auto"/>
                            <w:left w:val="none" w:sz="0" w:space="0" w:color="auto"/>
                            <w:bottom w:val="none" w:sz="0" w:space="0" w:color="auto"/>
                            <w:right w:val="none" w:sz="0" w:space="0" w:color="auto"/>
                          </w:divBdr>
                          <w:divsChild>
                            <w:div w:id="15355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687061">
      <w:bodyDiv w:val="1"/>
      <w:marLeft w:val="0"/>
      <w:marRight w:val="0"/>
      <w:marTop w:val="0"/>
      <w:marBottom w:val="0"/>
      <w:divBdr>
        <w:top w:val="none" w:sz="0" w:space="0" w:color="auto"/>
        <w:left w:val="none" w:sz="0" w:space="0" w:color="auto"/>
        <w:bottom w:val="none" w:sz="0" w:space="0" w:color="auto"/>
        <w:right w:val="none" w:sz="0" w:space="0" w:color="auto"/>
      </w:divBdr>
    </w:div>
    <w:div w:id="1745375681">
      <w:bodyDiv w:val="1"/>
      <w:marLeft w:val="0"/>
      <w:marRight w:val="0"/>
      <w:marTop w:val="0"/>
      <w:marBottom w:val="0"/>
      <w:divBdr>
        <w:top w:val="none" w:sz="0" w:space="0" w:color="auto"/>
        <w:left w:val="none" w:sz="0" w:space="0" w:color="auto"/>
        <w:bottom w:val="none" w:sz="0" w:space="0" w:color="auto"/>
        <w:right w:val="none" w:sz="0" w:space="0" w:color="auto"/>
      </w:divBdr>
    </w:div>
    <w:div w:id="213556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DFF3F-596D-423C-979F-188CC699F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2197</Words>
  <Characters>11870</Characters>
  <Application>Microsoft Office Word</Application>
  <DocSecurity>0</DocSecurity>
  <Lines>98</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dc:creator>
  <cp:keywords/>
  <dc:description/>
  <cp:lastModifiedBy>pc</cp:lastModifiedBy>
  <cp:revision>5</cp:revision>
  <cp:lastPrinted>2016-09-07T10:04:00Z</cp:lastPrinted>
  <dcterms:created xsi:type="dcterms:W3CDTF">2016-09-09T06:09:00Z</dcterms:created>
  <dcterms:modified xsi:type="dcterms:W3CDTF">2016-09-09T08:35:00Z</dcterms:modified>
</cp:coreProperties>
</file>